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27D" w:rsidRDefault="0057327D">
      <w:pPr>
        <w:keepNext/>
        <w:keepLines/>
        <w:rPr>
          <w:sz w:val="26"/>
          <w:szCs w:val="26"/>
        </w:rPr>
      </w:pPr>
    </w:p>
    <w:p w:rsidR="0057327D" w:rsidRDefault="0057327D">
      <w:pPr>
        <w:keepNext/>
        <w:keepLines/>
        <w:rPr>
          <w:sz w:val="26"/>
          <w:szCs w:val="26"/>
        </w:rPr>
      </w:pPr>
    </w:p>
    <w:p w:rsidR="0057327D" w:rsidRDefault="0057327D">
      <w:pPr>
        <w:keepNext/>
        <w:keepLines/>
        <w:rPr>
          <w:sz w:val="26"/>
          <w:szCs w:val="26"/>
        </w:rPr>
      </w:pPr>
    </w:p>
    <w:p w:rsidR="0057327D" w:rsidRDefault="0057327D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57327D" w:rsidRDefault="0057327D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57327D" w:rsidRDefault="0057327D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57327D" w:rsidRDefault="0057327D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57327D" w:rsidRDefault="0057327D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57327D" w:rsidRDefault="0057327D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57327D" w:rsidRDefault="0057327D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57327D" w:rsidRDefault="0057327D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57327D" w:rsidRDefault="0057327D">
      <w:pPr>
        <w:keepNext/>
        <w:keepLines/>
        <w:jc w:val="center"/>
        <w:rPr>
          <w:rFonts w:eastAsia="Calibri"/>
          <w:b/>
          <w:bCs/>
          <w:sz w:val="26"/>
          <w:szCs w:val="26"/>
        </w:rPr>
      </w:pPr>
    </w:p>
    <w:p w:rsidR="0057327D" w:rsidRDefault="0057327D">
      <w:pPr>
        <w:keepNext/>
        <w:keepLines/>
        <w:jc w:val="center"/>
        <w:rPr>
          <w:rFonts w:eastAsia="Calibri"/>
          <w:b/>
          <w:bCs/>
          <w:sz w:val="26"/>
          <w:szCs w:val="26"/>
        </w:rPr>
      </w:pPr>
    </w:p>
    <w:p w:rsidR="0057327D" w:rsidRDefault="0057327D">
      <w:pPr>
        <w:keepNext/>
        <w:keepLines/>
        <w:jc w:val="center"/>
        <w:rPr>
          <w:rFonts w:eastAsia="Calibri"/>
          <w:b/>
          <w:bCs/>
          <w:sz w:val="26"/>
          <w:szCs w:val="26"/>
        </w:rPr>
      </w:pPr>
    </w:p>
    <w:p w:rsidR="0057327D" w:rsidRDefault="0057327D">
      <w:pPr>
        <w:keepNext/>
        <w:keepLines/>
        <w:jc w:val="center"/>
        <w:rPr>
          <w:rFonts w:eastAsia="Calibri"/>
          <w:b/>
          <w:bCs/>
          <w:sz w:val="26"/>
          <w:szCs w:val="26"/>
        </w:rPr>
      </w:pPr>
    </w:p>
    <w:p w:rsidR="0057327D" w:rsidRDefault="0057327D">
      <w:pPr>
        <w:keepNext/>
        <w:keepLines/>
        <w:jc w:val="center"/>
        <w:rPr>
          <w:rFonts w:eastAsia="Calibri"/>
          <w:b/>
          <w:bCs/>
          <w:sz w:val="26"/>
          <w:szCs w:val="26"/>
        </w:rPr>
      </w:pPr>
    </w:p>
    <w:p w:rsidR="0057327D" w:rsidRDefault="0057327D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57327D" w:rsidRDefault="0057327D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57327D" w:rsidRDefault="0057327D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57327D" w:rsidRDefault="00F32787">
      <w:pPr>
        <w:keepNext/>
        <w:keepLines/>
        <w:jc w:val="center"/>
        <w:rPr>
          <w:rFonts w:eastAsia="Calibri"/>
          <w:b/>
          <w:sz w:val="24"/>
          <w:szCs w:val="26"/>
        </w:rPr>
      </w:pPr>
      <w:r>
        <w:rPr>
          <w:rFonts w:eastAsia="Calibri"/>
          <w:b/>
          <w:sz w:val="24"/>
          <w:szCs w:val="26"/>
        </w:rPr>
        <w:t>Технические требования на поставку МТР</w:t>
      </w:r>
    </w:p>
    <w:p w:rsidR="0057327D" w:rsidRDefault="00F32787">
      <w:pPr>
        <w:ind w:firstLine="567"/>
        <w:jc w:val="center"/>
        <w:rPr>
          <w:rFonts w:eastAsia="MS Mincho"/>
          <w:sz w:val="24"/>
          <w:szCs w:val="24"/>
        </w:rPr>
      </w:pPr>
      <w:r>
        <w:rPr>
          <w:sz w:val="24"/>
          <w:szCs w:val="26"/>
        </w:rPr>
        <w:t xml:space="preserve">ОКПД2 28.11.11 Поставка подвесного лодочного мотора для нужд </w:t>
      </w:r>
      <w:proofErr w:type="spellStart"/>
      <w:r>
        <w:rPr>
          <w:sz w:val="24"/>
          <w:szCs w:val="26"/>
        </w:rPr>
        <w:t>Нижнеколымского</w:t>
      </w:r>
      <w:proofErr w:type="spellEnd"/>
      <w:r>
        <w:rPr>
          <w:sz w:val="24"/>
          <w:szCs w:val="26"/>
        </w:rPr>
        <w:t xml:space="preserve"> РЭС филиала АО «</w:t>
      </w:r>
      <w:proofErr w:type="spellStart"/>
      <w:r>
        <w:rPr>
          <w:sz w:val="24"/>
          <w:szCs w:val="26"/>
        </w:rPr>
        <w:t>Сахаэнерго</w:t>
      </w:r>
      <w:proofErr w:type="spellEnd"/>
      <w:r>
        <w:rPr>
          <w:sz w:val="24"/>
          <w:szCs w:val="26"/>
        </w:rPr>
        <w:t>»</w:t>
      </w:r>
    </w:p>
    <w:p w:rsidR="0057327D" w:rsidRPr="00F32787" w:rsidRDefault="00F32787" w:rsidP="00F32787">
      <w:pPr>
        <w:keepNext/>
        <w:keepLines/>
        <w:jc w:val="center"/>
        <w:rPr>
          <w:sz w:val="24"/>
          <w:szCs w:val="26"/>
        </w:rPr>
      </w:pPr>
      <w:r w:rsidRPr="00F32787">
        <w:rPr>
          <w:sz w:val="24"/>
          <w:szCs w:val="26"/>
        </w:rPr>
        <w:t>Лот № 87301-ТПИР ОНМ-2026-СахаЭ</w:t>
      </w:r>
    </w:p>
    <w:p w:rsidR="0057327D" w:rsidRDefault="00F32787">
      <w:pPr>
        <w:rPr>
          <w:sz w:val="26"/>
          <w:szCs w:val="26"/>
        </w:rPr>
      </w:pPr>
      <w:r>
        <w:rPr>
          <w:sz w:val="26"/>
          <w:szCs w:val="26"/>
        </w:rPr>
        <w:br w:type="page" w:clear="all"/>
      </w:r>
      <w:bookmarkStart w:id="0" w:name="_GoBack"/>
      <w:bookmarkEnd w:id="0"/>
    </w:p>
    <w:p w:rsidR="0057327D" w:rsidRDefault="00F32787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:rsidR="0057327D" w:rsidRDefault="00F32787">
      <w:pPr>
        <w:pStyle w:val="18"/>
        <w:tabs>
          <w:tab w:val="left" w:pos="560"/>
          <w:tab w:val="right" w:leader="dot" w:pos="10194"/>
        </w:tabs>
        <w:rPr>
          <w:rFonts w:asciiTheme="minorHAnsi" w:eastAsiaTheme="minorEastAsia" w:hAnsiTheme="minorHAnsi" w:cstheme="minorBidi"/>
          <w:b w:val="0"/>
          <w:bCs w:val="0"/>
        </w:rPr>
      </w:pPr>
      <w:r>
        <w:rPr>
          <w:rFonts w:cstheme="majorHAnsi"/>
          <w:b w:val="0"/>
          <w:i/>
        </w:rPr>
        <w:fldChar w:fldCharType="begin"/>
      </w:r>
      <w:r>
        <w:rPr>
          <w:rFonts w:cstheme="majorHAnsi"/>
          <w:b w:val="0"/>
          <w:i/>
        </w:rPr>
        <w:instrText xml:space="preserve"> TOC \o "1-4" \h \z \u </w:instrText>
      </w:r>
      <w:r>
        <w:rPr>
          <w:rFonts w:cstheme="majorHAnsi"/>
          <w:b w:val="0"/>
          <w:i/>
        </w:rPr>
        <w:fldChar w:fldCharType="separate"/>
      </w:r>
      <w:hyperlink w:anchor="_Toc126239283" w:tooltip="#_Toc126239283" w:history="1">
        <w:r>
          <w:rPr>
            <w:rStyle w:val="afa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</w:rPr>
          <w:tab/>
        </w:r>
        <w:r>
          <w:rPr>
            <w:rStyle w:val="afa"/>
          </w:rPr>
          <w:t>Общие сведения</w:t>
        </w:r>
        <w:r>
          <w:tab/>
        </w:r>
        <w:r>
          <w:fldChar w:fldCharType="begin"/>
        </w:r>
        <w:r>
          <w:instrText xml:space="preserve"> PAGEREF _Toc126239283 \h </w:instrText>
        </w:r>
        <w:r>
          <w:fldChar w:fldCharType="separate"/>
        </w:r>
        <w:r>
          <w:t>3</w:t>
        </w:r>
        <w:r>
          <w:fldChar w:fldCharType="end"/>
        </w:r>
      </w:hyperlink>
    </w:p>
    <w:p w:rsidR="0057327D" w:rsidRDefault="00F32787">
      <w:pPr>
        <w:pStyle w:val="42"/>
        <w:tabs>
          <w:tab w:val="left" w:pos="1120"/>
          <w:tab w:val="right" w:leader="dot" w:pos="10194"/>
        </w:tabs>
        <w:rPr>
          <w:rFonts w:asciiTheme="minorHAnsi" w:eastAsiaTheme="minorEastAsia" w:hAnsiTheme="minorHAnsi" w:cstheme="minorBidi"/>
          <w:sz w:val="24"/>
          <w:szCs w:val="24"/>
        </w:rPr>
      </w:pPr>
      <w:hyperlink w:anchor="_Toc126239284" w:tooltip="#_Toc126239284" w:history="1">
        <w:r>
          <w:rPr>
            <w:rStyle w:val="afa"/>
            <w:iCs/>
            <w:sz w:val="24"/>
            <w:szCs w:val="24"/>
          </w:rPr>
          <w:t>1.1.</w:t>
        </w:r>
        <w:r>
          <w:rPr>
            <w:rFonts w:asciiTheme="minorHAnsi" w:eastAsiaTheme="minorEastAsia" w:hAnsiTheme="minorHAnsi" w:cstheme="minorBidi"/>
            <w:sz w:val="24"/>
            <w:szCs w:val="24"/>
          </w:rPr>
          <w:tab/>
        </w:r>
        <w:r>
          <w:rPr>
            <w:rStyle w:val="afa"/>
            <w:sz w:val="24"/>
            <w:szCs w:val="24"/>
          </w:rPr>
          <w:t>Обозначения и сокращения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_Toc126239284 \h </w:instrText>
        </w:r>
        <w:r>
          <w:rPr>
            <w:sz w:val="24"/>
            <w:szCs w:val="24"/>
          </w:rPr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3</w:t>
        </w:r>
        <w:r>
          <w:rPr>
            <w:sz w:val="24"/>
            <w:szCs w:val="24"/>
          </w:rPr>
          <w:fldChar w:fldCharType="end"/>
        </w:r>
      </w:hyperlink>
    </w:p>
    <w:p w:rsidR="0057327D" w:rsidRDefault="00F32787">
      <w:pPr>
        <w:pStyle w:val="42"/>
        <w:tabs>
          <w:tab w:val="left" w:pos="1120"/>
          <w:tab w:val="right" w:leader="dot" w:pos="10194"/>
        </w:tabs>
        <w:rPr>
          <w:rFonts w:asciiTheme="minorHAnsi" w:eastAsiaTheme="minorEastAsia" w:hAnsiTheme="minorHAnsi" w:cstheme="minorBidi"/>
          <w:sz w:val="24"/>
          <w:szCs w:val="24"/>
        </w:rPr>
      </w:pPr>
      <w:hyperlink w:anchor="_Toc126239285" w:tooltip="#_Toc126239285" w:history="1">
        <w:r>
          <w:rPr>
            <w:rStyle w:val="afa"/>
            <w:iCs/>
            <w:sz w:val="24"/>
            <w:szCs w:val="24"/>
          </w:rPr>
          <w:t>1.2.</w:t>
        </w:r>
        <w:r>
          <w:rPr>
            <w:rFonts w:asciiTheme="minorHAnsi" w:eastAsiaTheme="minorEastAsia" w:hAnsiTheme="minorHAnsi" w:cstheme="minorBidi"/>
            <w:sz w:val="24"/>
            <w:szCs w:val="24"/>
          </w:rPr>
          <w:tab/>
        </w:r>
        <w:r>
          <w:rPr>
            <w:rStyle w:val="afa"/>
            <w:sz w:val="24"/>
            <w:szCs w:val="24"/>
          </w:rPr>
          <w:t xml:space="preserve">Наименование закупаемой продукции 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_Toc126239285 \h </w:instrText>
        </w:r>
        <w:r>
          <w:rPr>
            <w:sz w:val="24"/>
            <w:szCs w:val="24"/>
          </w:rPr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3</w:t>
        </w:r>
        <w:r>
          <w:rPr>
            <w:sz w:val="24"/>
            <w:szCs w:val="24"/>
          </w:rPr>
          <w:fldChar w:fldCharType="end"/>
        </w:r>
      </w:hyperlink>
    </w:p>
    <w:p w:rsidR="0057327D" w:rsidRDefault="00F32787">
      <w:pPr>
        <w:pStyle w:val="42"/>
        <w:tabs>
          <w:tab w:val="left" w:pos="1120"/>
          <w:tab w:val="right" w:leader="dot" w:pos="10194"/>
        </w:tabs>
        <w:rPr>
          <w:rFonts w:asciiTheme="minorHAnsi" w:eastAsiaTheme="minorEastAsia" w:hAnsiTheme="minorHAnsi" w:cstheme="minorBidi"/>
          <w:sz w:val="24"/>
          <w:szCs w:val="24"/>
        </w:rPr>
      </w:pPr>
      <w:hyperlink w:anchor="_Toc126239286" w:tooltip="#_Toc126239286" w:history="1">
        <w:r>
          <w:rPr>
            <w:rStyle w:val="afa"/>
            <w:iCs/>
            <w:sz w:val="24"/>
            <w:szCs w:val="24"/>
          </w:rPr>
          <w:t>1.3.</w:t>
        </w:r>
        <w:r>
          <w:rPr>
            <w:rFonts w:asciiTheme="minorHAnsi" w:eastAsiaTheme="minorEastAsia" w:hAnsiTheme="minorHAnsi" w:cstheme="minorBidi"/>
            <w:sz w:val="24"/>
            <w:szCs w:val="24"/>
          </w:rPr>
          <w:tab/>
        </w:r>
        <w:r>
          <w:rPr>
            <w:rStyle w:val="afa"/>
            <w:sz w:val="24"/>
            <w:szCs w:val="24"/>
          </w:rPr>
          <w:t>Цель использования закупаемой продукции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_Toc126239286 \h </w:instrText>
        </w:r>
        <w:r>
          <w:rPr>
            <w:sz w:val="24"/>
            <w:szCs w:val="24"/>
          </w:rPr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3</w:t>
        </w:r>
        <w:r>
          <w:rPr>
            <w:sz w:val="24"/>
            <w:szCs w:val="24"/>
          </w:rPr>
          <w:fldChar w:fldCharType="end"/>
        </w:r>
      </w:hyperlink>
    </w:p>
    <w:p w:rsidR="0057327D" w:rsidRDefault="00F32787">
      <w:pPr>
        <w:pStyle w:val="18"/>
        <w:tabs>
          <w:tab w:val="left" w:pos="560"/>
          <w:tab w:val="right" w:leader="dot" w:pos="10194"/>
        </w:tabs>
        <w:rPr>
          <w:rFonts w:asciiTheme="minorHAnsi" w:eastAsiaTheme="minorEastAsia" w:hAnsiTheme="minorHAnsi" w:cstheme="minorBidi"/>
          <w:b w:val="0"/>
          <w:bCs w:val="0"/>
        </w:rPr>
      </w:pPr>
      <w:hyperlink w:anchor="_Toc126239287" w:tooltip="#_Toc126239287" w:history="1">
        <w:r>
          <w:rPr>
            <w:rStyle w:val="afa"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</w:rPr>
          <w:tab/>
        </w:r>
        <w:r>
          <w:rPr>
            <w:rStyle w:val="afa"/>
          </w:rPr>
          <w:t>Требовани</w:t>
        </w:r>
        <w:r>
          <w:rPr>
            <w:rStyle w:val="afa"/>
          </w:rPr>
          <w:t>я к продукции</w:t>
        </w:r>
        <w:r>
          <w:tab/>
        </w:r>
        <w:r>
          <w:fldChar w:fldCharType="begin"/>
        </w:r>
        <w:r>
          <w:instrText xml:space="preserve"> PAGEREF _Toc126239287 \h </w:instrText>
        </w:r>
        <w:r>
          <w:fldChar w:fldCharType="separate"/>
        </w:r>
        <w:r>
          <w:t>3</w:t>
        </w:r>
        <w:r>
          <w:fldChar w:fldCharType="end"/>
        </w:r>
      </w:hyperlink>
    </w:p>
    <w:p w:rsidR="0057327D" w:rsidRDefault="00F32787">
      <w:pPr>
        <w:pStyle w:val="42"/>
        <w:tabs>
          <w:tab w:val="left" w:pos="1120"/>
          <w:tab w:val="right" w:leader="dot" w:pos="10194"/>
        </w:tabs>
        <w:rPr>
          <w:rFonts w:asciiTheme="minorHAnsi" w:eastAsiaTheme="minorEastAsia" w:hAnsiTheme="minorHAnsi" w:cstheme="minorBidi"/>
          <w:sz w:val="24"/>
          <w:szCs w:val="24"/>
        </w:rPr>
      </w:pPr>
      <w:hyperlink w:anchor="_Toc126239288" w:tooltip="#_Toc126239288" w:history="1">
        <w:r>
          <w:rPr>
            <w:rStyle w:val="afa"/>
            <w:iCs/>
            <w:sz w:val="24"/>
            <w:szCs w:val="24"/>
          </w:rPr>
          <w:t>2.1.</w:t>
        </w:r>
        <w:r>
          <w:rPr>
            <w:rFonts w:asciiTheme="minorHAnsi" w:eastAsiaTheme="minorEastAsia" w:hAnsiTheme="minorHAnsi" w:cstheme="minorBidi"/>
            <w:sz w:val="24"/>
            <w:szCs w:val="24"/>
          </w:rPr>
          <w:tab/>
        </w:r>
        <w:r>
          <w:rPr>
            <w:rStyle w:val="afa"/>
            <w:sz w:val="24"/>
            <w:szCs w:val="24"/>
          </w:rPr>
          <w:t>Требования к объемам и срокам поставки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_Toc126239288 \h </w:instrText>
        </w:r>
        <w:r>
          <w:rPr>
            <w:sz w:val="24"/>
            <w:szCs w:val="24"/>
          </w:rPr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3</w:t>
        </w:r>
        <w:r>
          <w:rPr>
            <w:sz w:val="24"/>
            <w:szCs w:val="24"/>
          </w:rPr>
          <w:fldChar w:fldCharType="end"/>
        </w:r>
      </w:hyperlink>
    </w:p>
    <w:p w:rsidR="0057327D" w:rsidRDefault="00F32787">
      <w:pPr>
        <w:pStyle w:val="38"/>
        <w:rPr>
          <w:rFonts w:asciiTheme="minorHAnsi" w:eastAsiaTheme="minorEastAsia" w:hAnsiTheme="minorHAnsi" w:cstheme="minorBidi"/>
          <w:sz w:val="24"/>
          <w:szCs w:val="24"/>
        </w:rPr>
      </w:pPr>
      <w:hyperlink w:anchor="_Toc126239289" w:tooltip="#_Toc126239289" w:history="1">
        <w:r>
          <w:rPr>
            <w:rStyle w:val="afa"/>
            <w:sz w:val="24"/>
            <w:szCs w:val="24"/>
          </w:rPr>
          <w:t>2.1.1.</w:t>
        </w:r>
        <w:r>
          <w:rPr>
            <w:rFonts w:asciiTheme="minorHAnsi" w:eastAsiaTheme="minorEastAsia" w:hAnsiTheme="minorHAnsi" w:cstheme="minorBidi"/>
            <w:sz w:val="24"/>
            <w:szCs w:val="24"/>
          </w:rPr>
          <w:tab/>
        </w:r>
        <w:r>
          <w:rPr>
            <w:rStyle w:val="afa"/>
            <w:sz w:val="24"/>
            <w:szCs w:val="24"/>
          </w:rPr>
          <w:t>Перечень и объем закупаемой продукции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_Toc126239289 \h </w:instrText>
        </w:r>
        <w:r>
          <w:rPr>
            <w:sz w:val="24"/>
            <w:szCs w:val="24"/>
          </w:rPr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3</w:t>
        </w:r>
        <w:r>
          <w:rPr>
            <w:sz w:val="24"/>
            <w:szCs w:val="24"/>
          </w:rPr>
          <w:fldChar w:fldCharType="end"/>
        </w:r>
      </w:hyperlink>
    </w:p>
    <w:p w:rsidR="0057327D" w:rsidRDefault="00F32787">
      <w:pPr>
        <w:pStyle w:val="18"/>
        <w:tabs>
          <w:tab w:val="right" w:leader="dot" w:pos="10194"/>
        </w:tabs>
        <w:rPr>
          <w:rFonts w:asciiTheme="minorHAnsi" w:eastAsiaTheme="minorEastAsia" w:hAnsiTheme="minorHAnsi" w:cstheme="minorBidi"/>
          <w:b w:val="0"/>
          <w:bCs w:val="0"/>
        </w:rPr>
      </w:pPr>
      <w:hyperlink w:anchor="_Toc126239290" w:tooltip="#_Toc126239290" w:history="1">
        <w:r>
          <w:rPr>
            <w:rStyle w:val="afa"/>
          </w:rPr>
          <w:t>Таблица 1.1 Перечень и объем закупаемой продукции</w:t>
        </w:r>
        <w:r>
          <w:tab/>
        </w:r>
        <w:r>
          <w:fldChar w:fldCharType="begin"/>
        </w:r>
        <w:r>
          <w:instrText xml:space="preserve"> PAGEREF _Toc126239290 \h </w:instrText>
        </w:r>
        <w:r>
          <w:fldChar w:fldCharType="separate"/>
        </w:r>
        <w:r>
          <w:t>3</w:t>
        </w:r>
        <w:r>
          <w:fldChar w:fldCharType="end"/>
        </w:r>
      </w:hyperlink>
    </w:p>
    <w:p w:rsidR="0057327D" w:rsidRDefault="00F32787">
      <w:pPr>
        <w:pStyle w:val="38"/>
        <w:rPr>
          <w:sz w:val="24"/>
          <w:szCs w:val="24"/>
        </w:rPr>
      </w:pPr>
      <w:hyperlink w:anchor="_Toc126239291" w:tooltip="#_Toc126239291" w:history="1">
        <w:r>
          <w:rPr>
            <w:rStyle w:val="afa"/>
            <w:sz w:val="24"/>
            <w:szCs w:val="24"/>
          </w:rPr>
          <w:t>2.1.2.</w:t>
        </w:r>
        <w:r>
          <w:rPr>
            <w:rFonts w:asciiTheme="minorHAnsi" w:eastAsiaTheme="minorEastAsia" w:hAnsiTheme="minorHAnsi" w:cstheme="minorBidi"/>
            <w:sz w:val="24"/>
            <w:szCs w:val="24"/>
          </w:rPr>
          <w:tab/>
        </w:r>
        <w:r>
          <w:rPr>
            <w:rStyle w:val="afa"/>
            <w:sz w:val="24"/>
            <w:szCs w:val="24"/>
          </w:rPr>
          <w:t>Требования к срокам поставки продукции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_Toc126239291 \h </w:instrText>
        </w:r>
        <w:r>
          <w:rPr>
            <w:sz w:val="24"/>
            <w:szCs w:val="24"/>
          </w:rPr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3</w:t>
        </w:r>
        <w:r>
          <w:rPr>
            <w:sz w:val="24"/>
            <w:szCs w:val="24"/>
          </w:rPr>
          <w:fldChar w:fldCharType="end"/>
        </w:r>
      </w:hyperlink>
    </w:p>
    <w:p w:rsidR="0057327D" w:rsidRDefault="00F32787">
      <w:pPr>
        <w:pStyle w:val="38"/>
        <w:ind w:left="0"/>
        <w:rPr>
          <w:rFonts w:asciiTheme="minorHAnsi" w:eastAsiaTheme="minorEastAsia" w:hAnsiTheme="minorHAnsi" w:cstheme="minorBidi"/>
          <w:sz w:val="24"/>
          <w:szCs w:val="24"/>
        </w:rPr>
      </w:pPr>
      <w:hyperlink w:anchor="_Toc126239292" w:tooltip="#_Toc126239292" w:history="1">
        <w:r>
          <w:rPr>
            <w:rStyle w:val="afa"/>
            <w:b/>
            <w:sz w:val="24"/>
            <w:szCs w:val="24"/>
          </w:rPr>
          <w:t>Та</w:t>
        </w:r>
        <w:r>
          <w:rPr>
            <w:rStyle w:val="afa"/>
            <w:b/>
            <w:sz w:val="24"/>
            <w:szCs w:val="24"/>
          </w:rPr>
          <w:t>блица 2.1 Требования по срокам поставки продукции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_Toc126239292 \h </w:instrText>
        </w:r>
        <w:r>
          <w:rPr>
            <w:sz w:val="24"/>
            <w:szCs w:val="24"/>
          </w:rPr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3</w:t>
        </w:r>
        <w:r>
          <w:rPr>
            <w:sz w:val="24"/>
            <w:szCs w:val="24"/>
          </w:rPr>
          <w:fldChar w:fldCharType="end"/>
        </w:r>
      </w:hyperlink>
    </w:p>
    <w:p w:rsidR="0057327D" w:rsidRDefault="00F32787">
      <w:pPr>
        <w:pStyle w:val="42"/>
        <w:tabs>
          <w:tab w:val="left" w:pos="1120"/>
          <w:tab w:val="right" w:leader="dot" w:pos="10194"/>
        </w:tabs>
        <w:rPr>
          <w:rFonts w:asciiTheme="minorHAnsi" w:eastAsiaTheme="minorEastAsia" w:hAnsiTheme="minorHAnsi" w:cstheme="minorBidi"/>
          <w:sz w:val="24"/>
          <w:szCs w:val="24"/>
        </w:rPr>
      </w:pPr>
      <w:hyperlink w:anchor="_Toc126239293" w:tooltip="#_Toc126239293" w:history="1">
        <w:r>
          <w:rPr>
            <w:rStyle w:val="afa"/>
            <w:iCs/>
            <w:sz w:val="24"/>
            <w:szCs w:val="24"/>
          </w:rPr>
          <w:t>2.2.</w:t>
        </w:r>
        <w:r>
          <w:rPr>
            <w:rFonts w:asciiTheme="minorHAnsi" w:eastAsiaTheme="minorEastAsia" w:hAnsiTheme="minorHAnsi" w:cstheme="minorBidi"/>
            <w:sz w:val="24"/>
            <w:szCs w:val="24"/>
          </w:rPr>
          <w:tab/>
        </w:r>
        <w:r>
          <w:rPr>
            <w:rStyle w:val="afa"/>
            <w:sz w:val="24"/>
            <w:szCs w:val="24"/>
          </w:rPr>
          <w:t>Требования к качеству продукции</w:t>
        </w:r>
        <w:r>
          <w:rPr>
            <w:sz w:val="24"/>
            <w:szCs w:val="24"/>
          </w:rPr>
          <w:tab/>
          <w:t>4</w:t>
        </w:r>
      </w:hyperlink>
    </w:p>
    <w:p w:rsidR="0057327D" w:rsidRDefault="00F32787">
      <w:pPr>
        <w:pStyle w:val="18"/>
        <w:tabs>
          <w:tab w:val="right" w:leader="dot" w:pos="10194"/>
        </w:tabs>
        <w:rPr>
          <w:rFonts w:asciiTheme="minorHAnsi" w:eastAsiaTheme="minorEastAsia" w:hAnsiTheme="minorHAnsi" w:cstheme="minorBidi"/>
          <w:b w:val="0"/>
          <w:bCs w:val="0"/>
        </w:rPr>
      </w:pPr>
      <w:hyperlink w:anchor="_Toc126239294" w:tooltip="#_Toc126239294" w:history="1">
        <w:r>
          <w:rPr>
            <w:rStyle w:val="afa"/>
          </w:rPr>
          <w:t>Таблица 3. Требования к продукции</w:t>
        </w:r>
        <w:r>
          <w:tab/>
          <w:t>4</w:t>
        </w:r>
      </w:hyperlink>
    </w:p>
    <w:p w:rsidR="0057327D" w:rsidRDefault="00F32787">
      <w:pPr>
        <w:pStyle w:val="18"/>
        <w:tabs>
          <w:tab w:val="left" w:pos="560"/>
          <w:tab w:val="right" w:leader="dot" w:pos="10194"/>
        </w:tabs>
      </w:pPr>
      <w:hyperlink w:anchor="_Toc126239297" w:tooltip="#_Toc126239297" w:history="1">
        <w:r>
          <w:rPr>
            <w:rStyle w:val="afa"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</w:rPr>
          <w:tab/>
        </w:r>
        <w:r>
          <w:t>Требования к документации по ценообразованию на этапе закупки</w:t>
        </w:r>
        <w:r>
          <w:tab/>
          <w:t>8</w:t>
        </w:r>
      </w:hyperlink>
      <w:r>
        <w:fldChar w:fldCharType="end"/>
      </w:r>
    </w:p>
    <w:p w:rsidR="0057327D" w:rsidRDefault="00F32787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 w:clear="all"/>
      </w:r>
    </w:p>
    <w:p w:rsidR="0057327D" w:rsidRDefault="00F32787">
      <w:pPr>
        <w:pStyle w:val="11"/>
        <w:jc w:val="center"/>
        <w:rPr>
          <w:caps/>
        </w:rPr>
      </w:pPr>
      <w:bookmarkStart w:id="1" w:name="_Toc51339692"/>
      <w:bookmarkStart w:id="2" w:name="_Toc75446566"/>
      <w:bookmarkStart w:id="3" w:name="_Toc124170484"/>
      <w:bookmarkStart w:id="4" w:name="_Toc126239283"/>
      <w:r>
        <w:lastRenderedPageBreak/>
        <w:t>Общие сведения</w:t>
      </w:r>
      <w:bookmarkEnd w:id="1"/>
      <w:bookmarkEnd w:id="2"/>
      <w:bookmarkEnd w:id="3"/>
      <w:bookmarkEnd w:id="4"/>
    </w:p>
    <w:p w:rsidR="0057327D" w:rsidRDefault="00F32787">
      <w:pPr>
        <w:pStyle w:val="4"/>
        <w:ind w:firstLine="135"/>
        <w:rPr>
          <w:sz w:val="24"/>
          <w:szCs w:val="24"/>
        </w:rPr>
      </w:pPr>
      <w:bookmarkStart w:id="5" w:name="_Toc46743505"/>
      <w:bookmarkStart w:id="6" w:name="_Toc75446567"/>
      <w:bookmarkStart w:id="7" w:name="_Toc126239284"/>
      <w:r>
        <w:rPr>
          <w:sz w:val="24"/>
          <w:szCs w:val="24"/>
        </w:rPr>
        <w:t>Обозначения и сокращения</w:t>
      </w:r>
      <w:bookmarkEnd w:id="5"/>
      <w:bookmarkEnd w:id="6"/>
      <w:bookmarkEnd w:id="7"/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"/>
        <w:gridCol w:w="8731"/>
      </w:tblGrid>
      <w:tr w:rsidR="0057327D">
        <w:trPr>
          <w:cantSplit/>
          <w:jc w:val="center"/>
        </w:trPr>
        <w:tc>
          <w:tcPr>
            <w:tcW w:w="434" w:type="dxa"/>
          </w:tcPr>
          <w:p w:rsidR="0057327D" w:rsidRDefault="00F3278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a"/>
                <w:b w:val="0"/>
                <w:bCs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ТТ</w:t>
            </w:r>
          </w:p>
        </w:tc>
        <w:tc>
          <w:tcPr>
            <w:tcW w:w="8780" w:type="dxa"/>
          </w:tcPr>
          <w:p w:rsidR="0057327D" w:rsidRDefault="00F3278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a"/>
                <w:b w:val="0"/>
                <w:bCs/>
                <w:i w:val="0"/>
                <w:iCs/>
                <w:sz w:val="24"/>
                <w:szCs w:val="24"/>
              </w:rPr>
            </w:pPr>
            <w:proofErr w:type="gramStart"/>
            <w:r>
              <w:rPr>
                <w:i/>
                <w:iCs/>
                <w:sz w:val="24"/>
                <w:szCs w:val="24"/>
              </w:rPr>
              <w:t>т</w:t>
            </w:r>
            <w:r>
              <w:rPr>
                <w:i/>
                <w:iCs/>
                <w:sz w:val="24"/>
                <w:szCs w:val="24"/>
              </w:rPr>
              <w:t>ехнические</w:t>
            </w:r>
            <w:proofErr w:type="gramEnd"/>
            <w:r>
              <w:rPr>
                <w:i/>
                <w:iCs/>
                <w:sz w:val="24"/>
                <w:szCs w:val="24"/>
              </w:rPr>
              <w:t xml:space="preserve"> требования</w:t>
            </w:r>
          </w:p>
        </w:tc>
      </w:tr>
    </w:tbl>
    <w:p w:rsidR="0057327D" w:rsidRDefault="00F32787">
      <w:pPr>
        <w:pStyle w:val="4"/>
        <w:ind w:right="565" w:firstLine="135"/>
        <w:rPr>
          <w:i/>
          <w:sz w:val="24"/>
          <w:szCs w:val="24"/>
        </w:rPr>
      </w:pPr>
      <w:bookmarkStart w:id="8" w:name="_Toc46743506"/>
      <w:bookmarkStart w:id="9" w:name="_Toc75446568"/>
      <w:r>
        <w:rPr>
          <w:sz w:val="24"/>
          <w:szCs w:val="24"/>
        </w:rPr>
        <w:t>Наименование закупаемой продукции</w:t>
      </w:r>
      <w:bookmarkEnd w:id="8"/>
      <w:bookmarkEnd w:id="9"/>
      <w:r>
        <w:rPr>
          <w:b w:val="0"/>
          <w:sz w:val="24"/>
          <w:szCs w:val="24"/>
        </w:rPr>
        <w:t xml:space="preserve"> </w:t>
      </w:r>
      <w:r>
        <w:rPr>
          <w:b w:val="0"/>
          <w:i/>
          <w:sz w:val="24"/>
          <w:szCs w:val="24"/>
        </w:rPr>
        <w:t xml:space="preserve">ОКПД2 28.11.11 Поставка подвесного лодочного мотора для нужд </w:t>
      </w:r>
      <w:proofErr w:type="spellStart"/>
      <w:r>
        <w:rPr>
          <w:b w:val="0"/>
          <w:i/>
          <w:sz w:val="24"/>
          <w:szCs w:val="24"/>
        </w:rPr>
        <w:t>Нижнеколымского</w:t>
      </w:r>
      <w:proofErr w:type="spellEnd"/>
      <w:r>
        <w:rPr>
          <w:b w:val="0"/>
          <w:i/>
          <w:sz w:val="24"/>
          <w:szCs w:val="24"/>
        </w:rPr>
        <w:t xml:space="preserve"> РЭС филиала АО «</w:t>
      </w:r>
      <w:proofErr w:type="spellStart"/>
      <w:r>
        <w:rPr>
          <w:b w:val="0"/>
          <w:i/>
          <w:sz w:val="24"/>
          <w:szCs w:val="24"/>
        </w:rPr>
        <w:t>Сахаэнерго</w:t>
      </w:r>
      <w:proofErr w:type="spellEnd"/>
      <w:r>
        <w:rPr>
          <w:b w:val="0"/>
          <w:i/>
          <w:sz w:val="24"/>
          <w:szCs w:val="24"/>
        </w:rPr>
        <w:t>»</w:t>
      </w:r>
    </w:p>
    <w:p w:rsidR="0057327D" w:rsidRDefault="00F32787">
      <w:pPr>
        <w:pStyle w:val="4"/>
        <w:ind w:right="565" w:firstLine="135"/>
        <w:rPr>
          <w:i/>
          <w:sz w:val="24"/>
          <w:szCs w:val="24"/>
        </w:rPr>
      </w:pPr>
      <w:r>
        <w:rPr>
          <w:sz w:val="24"/>
          <w:szCs w:val="24"/>
        </w:rPr>
        <w:t>Цель использования закупаемой продукции</w:t>
      </w:r>
      <w:r>
        <w:rPr>
          <w:i/>
          <w:sz w:val="24"/>
          <w:szCs w:val="24"/>
        </w:rPr>
        <w:t xml:space="preserve">: </w:t>
      </w:r>
      <w:r>
        <w:rPr>
          <w:b w:val="0"/>
          <w:i/>
          <w:sz w:val="24"/>
          <w:szCs w:val="24"/>
        </w:rPr>
        <w:t>Доставка пассажиров и тех. грузов к месту проведения работ по воде, для нужд АО «</w:t>
      </w:r>
      <w:proofErr w:type="spellStart"/>
      <w:r>
        <w:rPr>
          <w:b w:val="0"/>
          <w:i/>
          <w:sz w:val="24"/>
          <w:szCs w:val="24"/>
        </w:rPr>
        <w:t>Сахаэнерго</w:t>
      </w:r>
      <w:proofErr w:type="spellEnd"/>
      <w:r>
        <w:rPr>
          <w:b w:val="0"/>
          <w:i/>
          <w:sz w:val="24"/>
          <w:szCs w:val="24"/>
        </w:rPr>
        <w:t>».</w:t>
      </w:r>
    </w:p>
    <w:p w:rsidR="0057327D" w:rsidRDefault="00F32787">
      <w:pPr>
        <w:pStyle w:val="4"/>
        <w:ind w:right="565" w:firstLine="135"/>
        <w:rPr>
          <w:sz w:val="24"/>
          <w:szCs w:val="24"/>
        </w:rPr>
      </w:pPr>
      <w:r>
        <w:rPr>
          <w:i/>
          <w:sz w:val="24"/>
          <w:szCs w:val="24"/>
        </w:rPr>
        <w:t>Иные</w:t>
      </w:r>
      <w:r>
        <w:rPr>
          <w:b w:val="0"/>
          <w:sz w:val="24"/>
          <w:szCs w:val="24"/>
        </w:rPr>
        <w:t xml:space="preserve"> </w:t>
      </w:r>
      <w:r>
        <w:rPr>
          <w:sz w:val="24"/>
          <w:szCs w:val="24"/>
        </w:rPr>
        <w:t>требования и сведения общего характера</w:t>
      </w:r>
      <w:r>
        <w:rPr>
          <w:sz w:val="24"/>
          <w:szCs w:val="24"/>
        </w:rPr>
        <w:t xml:space="preserve"> </w:t>
      </w:r>
    </w:p>
    <w:p w:rsidR="0057327D" w:rsidRDefault="00F32787">
      <w:pPr>
        <w:widowControl w:val="0"/>
        <w:tabs>
          <w:tab w:val="left" w:pos="426"/>
        </w:tabs>
        <w:spacing w:before="120" w:after="120"/>
        <w:ind w:left="567" w:right="565"/>
        <w:jc w:val="both"/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>1.4.1.</w:t>
      </w:r>
      <w:r>
        <w:rPr>
          <w:rFonts w:eastAsia="Calibri"/>
          <w:i/>
          <w:sz w:val="24"/>
          <w:szCs w:val="24"/>
        </w:rPr>
        <w:tab/>
        <w:t>Указанные в настоящем ТТ ссылки на ТУ, марку (тип) продукции носят описательный, а не обязательный характер. В</w:t>
      </w:r>
      <w:r>
        <w:rPr>
          <w:rFonts w:eastAsia="Calibri"/>
          <w:i/>
          <w:sz w:val="24"/>
          <w:szCs w:val="24"/>
        </w:rPr>
        <w:t xml:space="preserve"> случае, если Участником предлагается эквивалентная продукция требуемой Заказчику продукции или ее составных частей, он должен в обязательном порядке в составе своего предложения предоставить подробное техническое описание предлагаемого к поставке эквивале</w:t>
      </w:r>
      <w:r>
        <w:rPr>
          <w:rFonts w:eastAsia="Calibri"/>
          <w:i/>
          <w:sz w:val="24"/>
          <w:szCs w:val="24"/>
        </w:rPr>
        <w:t xml:space="preserve">нта, в объеме не менее установленных в настоящем ТТ требований. </w:t>
      </w:r>
    </w:p>
    <w:p w:rsidR="0057327D" w:rsidRDefault="00F32787">
      <w:pPr>
        <w:widowControl w:val="0"/>
        <w:tabs>
          <w:tab w:val="left" w:pos="426"/>
        </w:tabs>
        <w:spacing w:before="120" w:after="120"/>
        <w:ind w:left="567" w:right="565"/>
        <w:jc w:val="both"/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>1.4.2.</w:t>
      </w:r>
      <w:r>
        <w:rPr>
          <w:rFonts w:eastAsia="Calibri"/>
          <w:i/>
          <w:sz w:val="24"/>
          <w:szCs w:val="24"/>
        </w:rPr>
        <w:tab/>
        <w:t>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</w:t>
      </w:r>
      <w:r>
        <w:rPr>
          <w:rFonts w:eastAsia="Calibri"/>
          <w:i/>
          <w:sz w:val="24"/>
          <w:szCs w:val="24"/>
        </w:rPr>
        <w:t>тийным срокам и срокам эксплуатации.</w:t>
      </w:r>
    </w:p>
    <w:p w:rsidR="0057327D" w:rsidRDefault="0057327D">
      <w:pPr>
        <w:pStyle w:val="4"/>
        <w:numPr>
          <w:ilvl w:val="0"/>
          <w:numId w:val="0"/>
        </w:numPr>
        <w:ind w:left="567" w:right="565"/>
      </w:pPr>
    </w:p>
    <w:p w:rsidR="0057327D" w:rsidRDefault="00F32787">
      <w:pPr>
        <w:pStyle w:val="11"/>
        <w:jc w:val="center"/>
        <w:rPr>
          <w:caps/>
          <w:sz w:val="24"/>
          <w:szCs w:val="24"/>
        </w:rPr>
      </w:pPr>
      <w:bookmarkStart w:id="10" w:name="_Toc51339693"/>
      <w:bookmarkStart w:id="11" w:name="_Toc75446573"/>
      <w:bookmarkStart w:id="12" w:name="_Toc124170485"/>
      <w:bookmarkStart w:id="13" w:name="_Toc126239287"/>
      <w:bookmarkStart w:id="14" w:name="_Toc50125126"/>
      <w:bookmarkStart w:id="15" w:name="_Toc46743510"/>
      <w:r>
        <w:rPr>
          <w:sz w:val="24"/>
          <w:szCs w:val="24"/>
        </w:rPr>
        <w:t>Требования к продукции</w:t>
      </w:r>
      <w:bookmarkEnd w:id="10"/>
      <w:bookmarkEnd w:id="11"/>
      <w:bookmarkEnd w:id="12"/>
      <w:bookmarkEnd w:id="13"/>
    </w:p>
    <w:p w:rsidR="0057327D" w:rsidRDefault="00F32787">
      <w:pPr>
        <w:pStyle w:val="4"/>
        <w:ind w:firstLine="135"/>
        <w:rPr>
          <w:sz w:val="24"/>
          <w:szCs w:val="24"/>
        </w:rPr>
      </w:pPr>
      <w:bookmarkStart w:id="16" w:name="_Toc75446574"/>
      <w:bookmarkStart w:id="17" w:name="_Toc126239288"/>
      <w:r>
        <w:rPr>
          <w:sz w:val="24"/>
          <w:szCs w:val="24"/>
        </w:rPr>
        <w:t xml:space="preserve">Требования к объемам и срокам </w:t>
      </w:r>
      <w:r>
        <w:rPr>
          <w:sz w:val="24"/>
          <w:szCs w:val="24"/>
        </w:rPr>
        <w:t>поставки</w:t>
      </w:r>
      <w:bookmarkEnd w:id="16"/>
      <w:bookmarkEnd w:id="17"/>
    </w:p>
    <w:p w:rsidR="0057327D" w:rsidRDefault="00F32787">
      <w:pPr>
        <w:pStyle w:val="30"/>
        <w:ind w:firstLine="141"/>
        <w:rPr>
          <w:sz w:val="24"/>
          <w:szCs w:val="24"/>
        </w:rPr>
      </w:pPr>
      <w:bookmarkStart w:id="18" w:name="_Toc75446575"/>
      <w:bookmarkStart w:id="19" w:name="_Toc124170486"/>
      <w:bookmarkStart w:id="20" w:name="_Toc126239289"/>
      <w:r>
        <w:rPr>
          <w:sz w:val="24"/>
          <w:szCs w:val="24"/>
        </w:rPr>
        <w:t>Перечень и объем закупаемой продукции</w:t>
      </w:r>
      <w:bookmarkEnd w:id="18"/>
      <w:bookmarkEnd w:id="19"/>
      <w:bookmarkEnd w:id="20"/>
    </w:p>
    <w:p w:rsidR="0057327D" w:rsidRDefault="00F32787">
      <w:pPr>
        <w:pStyle w:val="11"/>
        <w:numPr>
          <w:ilvl w:val="0"/>
          <w:numId w:val="0"/>
        </w:numPr>
        <w:ind w:firstLine="567"/>
        <w:rPr>
          <w:b w:val="0"/>
          <w:sz w:val="24"/>
          <w:szCs w:val="24"/>
        </w:rPr>
      </w:pPr>
      <w:bookmarkStart w:id="21" w:name="_Toc51339695"/>
      <w:bookmarkStart w:id="22" w:name="_Toc75446576"/>
      <w:bookmarkStart w:id="23" w:name="_Toc124170487"/>
      <w:bookmarkStart w:id="24" w:name="_Toc126239290"/>
      <w:r>
        <w:rPr>
          <w:b w:val="0"/>
          <w:sz w:val="24"/>
          <w:szCs w:val="24"/>
        </w:rPr>
        <w:t xml:space="preserve">Таблица 1.1 Перечень </w:t>
      </w:r>
      <w:bookmarkEnd w:id="21"/>
      <w:r>
        <w:rPr>
          <w:b w:val="0"/>
          <w:sz w:val="24"/>
          <w:szCs w:val="24"/>
        </w:rPr>
        <w:t>и объем закупаемой продукции</w:t>
      </w:r>
      <w:bookmarkEnd w:id="22"/>
      <w:bookmarkEnd w:id="23"/>
      <w:bookmarkEnd w:id="24"/>
    </w:p>
    <w:tbl>
      <w:tblPr>
        <w:tblW w:w="9072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18"/>
        <w:gridCol w:w="5830"/>
        <w:gridCol w:w="1132"/>
        <w:gridCol w:w="992"/>
      </w:tblGrid>
      <w:tr w:rsidR="0057327D">
        <w:trPr>
          <w:cantSplit/>
          <w:trHeight w:val="40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7D" w:rsidRDefault="00F32787">
            <w:pPr>
              <w:widowControl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№ п/п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7D" w:rsidRDefault="00F32787">
            <w:pPr>
              <w:widowControl w:val="0"/>
              <w:ind w:firstLine="567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Наименование товара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7D" w:rsidRDefault="00F32787">
            <w:pPr>
              <w:widowControl w:val="0"/>
              <w:ind w:firstLine="48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7D" w:rsidRDefault="00F32787">
            <w:pPr>
              <w:widowControl w:val="0"/>
              <w:ind w:hanging="93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Кол-во</w:t>
            </w:r>
          </w:p>
        </w:tc>
      </w:tr>
      <w:tr w:rsidR="0057327D">
        <w:trPr>
          <w:cantSplit/>
          <w:trHeight w:val="40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7D" w:rsidRDefault="00F32787">
            <w:pPr>
              <w:widowControl w:val="0"/>
              <w:ind w:left="-11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7D" w:rsidRDefault="00F32787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7D" w:rsidRDefault="00F32787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7D" w:rsidRDefault="00F32787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57327D">
        <w:trPr>
          <w:cantSplit/>
          <w:trHeight w:val="449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7D" w:rsidRDefault="00F32787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7D" w:rsidRDefault="00F32787">
            <w:pPr>
              <w:widowContro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Подвесной лодочный мотор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7D" w:rsidRDefault="00F32787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Calibri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27D" w:rsidRDefault="00F32787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</w:tr>
    </w:tbl>
    <w:p w:rsidR="0057327D" w:rsidRDefault="00F32787">
      <w:pPr>
        <w:pStyle w:val="30"/>
        <w:ind w:firstLine="141"/>
        <w:rPr>
          <w:sz w:val="24"/>
          <w:szCs w:val="24"/>
        </w:rPr>
      </w:pPr>
      <w:bookmarkStart w:id="25" w:name="_Toc51339696"/>
      <w:bookmarkStart w:id="26" w:name="_Toc124170488"/>
      <w:bookmarkStart w:id="27" w:name="_Toc126239291"/>
      <w:bookmarkStart w:id="28" w:name="_Toc75446578"/>
      <w:r>
        <w:rPr>
          <w:sz w:val="24"/>
          <w:szCs w:val="24"/>
        </w:rPr>
        <w:t xml:space="preserve">Требования </w:t>
      </w:r>
      <w:bookmarkEnd w:id="25"/>
      <w:r>
        <w:rPr>
          <w:sz w:val="24"/>
          <w:szCs w:val="24"/>
        </w:rPr>
        <w:t>к срокам поставки продукции</w:t>
      </w:r>
      <w:bookmarkEnd w:id="26"/>
      <w:bookmarkEnd w:id="27"/>
      <w:r>
        <w:rPr>
          <w:sz w:val="24"/>
          <w:szCs w:val="24"/>
        </w:rPr>
        <w:t xml:space="preserve"> </w:t>
      </w:r>
      <w:bookmarkStart w:id="29" w:name="_Toc50125127"/>
      <w:bookmarkStart w:id="30" w:name="_Toc51339697"/>
      <w:bookmarkStart w:id="31" w:name="_Toc75446579"/>
      <w:bookmarkEnd w:id="14"/>
      <w:bookmarkEnd w:id="28"/>
    </w:p>
    <w:p w:rsidR="0057327D" w:rsidRDefault="00F32787">
      <w:pPr>
        <w:pStyle w:val="30"/>
        <w:numPr>
          <w:ilvl w:val="0"/>
          <w:numId w:val="0"/>
        </w:numPr>
        <w:ind w:firstLine="567"/>
        <w:rPr>
          <w:b w:val="0"/>
          <w:sz w:val="24"/>
          <w:szCs w:val="24"/>
        </w:rPr>
      </w:pPr>
      <w:bookmarkStart w:id="32" w:name="_Toc124170489"/>
      <w:bookmarkStart w:id="33" w:name="_Toc126239292"/>
      <w:r>
        <w:rPr>
          <w:b w:val="0"/>
          <w:sz w:val="24"/>
          <w:szCs w:val="24"/>
        </w:rPr>
        <w:t xml:space="preserve">Таблица 2.1 </w:t>
      </w:r>
      <w:bookmarkStart w:id="34" w:name="_Hlk50465284"/>
      <w:r>
        <w:rPr>
          <w:b w:val="0"/>
          <w:sz w:val="24"/>
          <w:szCs w:val="24"/>
        </w:rPr>
        <w:t xml:space="preserve">Требования по срокам </w:t>
      </w:r>
      <w:bookmarkEnd w:id="29"/>
      <w:bookmarkEnd w:id="30"/>
      <w:bookmarkEnd w:id="34"/>
      <w:r>
        <w:rPr>
          <w:b w:val="0"/>
          <w:sz w:val="24"/>
          <w:szCs w:val="24"/>
        </w:rPr>
        <w:t>поставки продукции</w:t>
      </w:r>
      <w:bookmarkEnd w:id="31"/>
      <w:bookmarkEnd w:id="32"/>
      <w:bookmarkEnd w:id="33"/>
      <w:r>
        <w:rPr>
          <w:b w:val="0"/>
          <w:sz w:val="24"/>
          <w:szCs w:val="24"/>
        </w:rPr>
        <w:t xml:space="preserve"> </w:t>
      </w: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2126"/>
        <w:gridCol w:w="1985"/>
      </w:tblGrid>
      <w:tr w:rsidR="0057327D">
        <w:trPr>
          <w:jc w:val="center"/>
        </w:trPr>
        <w:tc>
          <w:tcPr>
            <w:tcW w:w="567" w:type="dxa"/>
          </w:tcPr>
          <w:p w:rsidR="0057327D" w:rsidRDefault="00F327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spellStart"/>
            <w:r>
              <w:rPr>
                <w:b/>
                <w:sz w:val="24"/>
                <w:szCs w:val="24"/>
              </w:rPr>
              <w:t>п.п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57327D" w:rsidRDefault="00F327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продукции / партии продукции</w:t>
            </w:r>
          </w:p>
        </w:tc>
        <w:tc>
          <w:tcPr>
            <w:tcW w:w="2126" w:type="dxa"/>
          </w:tcPr>
          <w:p w:rsidR="0057327D" w:rsidRDefault="00F327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началу срока поставки продукции</w:t>
            </w:r>
          </w:p>
        </w:tc>
        <w:tc>
          <w:tcPr>
            <w:tcW w:w="1985" w:type="dxa"/>
            <w:vAlign w:val="center"/>
          </w:tcPr>
          <w:p w:rsidR="0057327D" w:rsidRDefault="00F327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окончанию срока поставки продукции</w:t>
            </w:r>
          </w:p>
        </w:tc>
      </w:tr>
      <w:tr w:rsidR="0057327D">
        <w:trPr>
          <w:jc w:val="center"/>
        </w:trPr>
        <w:tc>
          <w:tcPr>
            <w:tcW w:w="567" w:type="dxa"/>
          </w:tcPr>
          <w:p w:rsidR="0057327D" w:rsidRDefault="00F327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57327D" w:rsidRDefault="00F327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7327D" w:rsidRDefault="00F32787">
            <w:pPr>
              <w:pStyle w:val="afff9"/>
              <w:keepNext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57327D" w:rsidRDefault="00F32787">
            <w:pPr>
              <w:pStyle w:val="afff9"/>
              <w:keepNext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7327D">
        <w:trPr>
          <w:jc w:val="center"/>
        </w:trPr>
        <w:tc>
          <w:tcPr>
            <w:tcW w:w="567" w:type="dxa"/>
          </w:tcPr>
          <w:p w:rsidR="0057327D" w:rsidRDefault="00F32787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253" w:type="dxa"/>
            <w:shd w:val="clear" w:color="auto" w:fill="auto"/>
          </w:tcPr>
          <w:p w:rsidR="0057327D" w:rsidRDefault="00F327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ОКПД2 28.11.11 Поставка подвесного лодочного мотора для нужд </w:t>
            </w:r>
            <w:proofErr w:type="spellStart"/>
            <w:r>
              <w:rPr>
                <w:sz w:val="24"/>
                <w:szCs w:val="24"/>
              </w:rPr>
              <w:t>Нижнеколымского</w:t>
            </w:r>
            <w:proofErr w:type="spellEnd"/>
            <w:r>
              <w:rPr>
                <w:sz w:val="24"/>
                <w:szCs w:val="24"/>
              </w:rPr>
              <w:t xml:space="preserve"> РЭС филиала АО «</w:t>
            </w:r>
            <w:proofErr w:type="spellStart"/>
            <w:r>
              <w:rPr>
                <w:sz w:val="24"/>
                <w:szCs w:val="24"/>
              </w:rPr>
              <w:t>Сахаэнерго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57327D" w:rsidRDefault="00F327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1985" w:type="dxa"/>
          </w:tcPr>
          <w:p w:rsidR="0057327D" w:rsidRDefault="00F327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30 календарных дней</w:t>
            </w:r>
            <w:r>
              <w:t xml:space="preserve"> </w:t>
            </w:r>
            <w:r>
              <w:rPr>
                <w:sz w:val="24"/>
                <w:szCs w:val="24"/>
              </w:rPr>
              <w:t>с даты заключения Договора</w:t>
            </w:r>
            <w:bookmarkEnd w:id="15"/>
          </w:p>
        </w:tc>
      </w:tr>
    </w:tbl>
    <w:p w:rsidR="0057327D" w:rsidRDefault="0057327D">
      <w:pPr>
        <w:pStyle w:val="11"/>
        <w:numPr>
          <w:ilvl w:val="0"/>
          <w:numId w:val="0"/>
        </w:numPr>
        <w:rPr>
          <w:sz w:val="20"/>
        </w:rPr>
      </w:pPr>
    </w:p>
    <w:p w:rsidR="0057327D" w:rsidRDefault="0057327D">
      <w:pPr>
        <w:jc w:val="both"/>
        <w:rPr>
          <w:b/>
          <w:bCs/>
          <w:i/>
          <w:iCs/>
          <w:sz w:val="20"/>
          <w:szCs w:val="20"/>
          <w:highlight w:val="yellow"/>
        </w:rPr>
        <w:sectPr w:rsidR="0057327D">
          <w:footerReference w:type="default" r:id="rId8"/>
          <w:footerReference w:type="first" r:id="rId9"/>
          <w:pgSz w:w="11906" w:h="16838"/>
          <w:pgMar w:top="567" w:right="851" w:bottom="992" w:left="851" w:header="680" w:footer="737" w:gutter="0"/>
          <w:cols w:space="708"/>
          <w:titlePg/>
        </w:sectPr>
      </w:pPr>
    </w:p>
    <w:p w:rsidR="0057327D" w:rsidRDefault="00F32787">
      <w:pPr>
        <w:pStyle w:val="4"/>
        <w:rPr>
          <w:sz w:val="24"/>
          <w:szCs w:val="24"/>
        </w:rPr>
      </w:pPr>
      <w:bookmarkStart w:id="35" w:name="_Toc46743511"/>
      <w:bookmarkStart w:id="36" w:name="_Toc75446581"/>
      <w:bookmarkStart w:id="37" w:name="_Toc126239293"/>
      <w:bookmarkStart w:id="38" w:name="_Toc75446582"/>
      <w:bookmarkStart w:id="39" w:name="_Toc124170490"/>
      <w:bookmarkStart w:id="40" w:name="_Toc126239294"/>
      <w:r>
        <w:rPr>
          <w:sz w:val="24"/>
          <w:szCs w:val="24"/>
        </w:rPr>
        <w:t xml:space="preserve">Требования к </w:t>
      </w:r>
      <w:bookmarkEnd w:id="35"/>
      <w:r>
        <w:rPr>
          <w:sz w:val="24"/>
          <w:szCs w:val="24"/>
        </w:rPr>
        <w:t>качеству продукции</w:t>
      </w:r>
      <w:bookmarkEnd w:id="36"/>
      <w:bookmarkEnd w:id="37"/>
    </w:p>
    <w:p w:rsidR="0057327D" w:rsidRDefault="00F32787">
      <w:pPr>
        <w:jc w:val="both"/>
        <w:rPr>
          <w:bCs/>
          <w:i/>
          <w:iCs/>
          <w:sz w:val="24"/>
          <w:szCs w:val="20"/>
        </w:rPr>
      </w:pPr>
      <w:r>
        <w:rPr>
          <w:sz w:val="24"/>
        </w:rPr>
        <w:t>Таблица 3. Требования к продукции</w:t>
      </w:r>
      <w:bookmarkEnd w:id="38"/>
      <w:bookmarkEnd w:id="39"/>
      <w:bookmarkEnd w:id="40"/>
    </w:p>
    <w:p w:rsidR="0057327D" w:rsidRDefault="00F32787">
      <w:pPr>
        <w:jc w:val="both"/>
        <w:rPr>
          <w:b/>
          <w:sz w:val="24"/>
          <w:szCs w:val="20"/>
        </w:rPr>
      </w:pPr>
      <w:r>
        <w:rPr>
          <w:b/>
          <w:bCs/>
          <w:i/>
          <w:iCs/>
          <w:sz w:val="24"/>
          <w:szCs w:val="20"/>
        </w:rPr>
        <w:t>Наименование продукции</w:t>
      </w:r>
      <w:r>
        <w:rPr>
          <w:b/>
          <w:bCs/>
          <w:iCs/>
          <w:sz w:val="24"/>
          <w:szCs w:val="20"/>
        </w:rPr>
        <w:t xml:space="preserve">: </w:t>
      </w:r>
      <w:r>
        <w:rPr>
          <w:i/>
          <w:sz w:val="24"/>
          <w:szCs w:val="24"/>
        </w:rPr>
        <w:t xml:space="preserve">ОКПД2 28.11.11 Поставка подвесного лодочного мотора для нужд </w:t>
      </w:r>
      <w:proofErr w:type="spellStart"/>
      <w:r>
        <w:rPr>
          <w:i/>
          <w:sz w:val="24"/>
          <w:szCs w:val="24"/>
        </w:rPr>
        <w:t>Нижнеколымского</w:t>
      </w:r>
      <w:proofErr w:type="spellEnd"/>
      <w:r>
        <w:rPr>
          <w:i/>
          <w:sz w:val="24"/>
          <w:szCs w:val="24"/>
        </w:rPr>
        <w:t xml:space="preserve"> РЭС филиала АО «</w:t>
      </w:r>
      <w:proofErr w:type="spellStart"/>
      <w:r>
        <w:rPr>
          <w:i/>
          <w:sz w:val="24"/>
          <w:szCs w:val="24"/>
        </w:rPr>
        <w:t>Сахаэнерго</w:t>
      </w:r>
      <w:proofErr w:type="spellEnd"/>
      <w:r>
        <w:rPr>
          <w:i/>
          <w:sz w:val="24"/>
          <w:szCs w:val="24"/>
        </w:rPr>
        <w:t>»</w:t>
      </w:r>
    </w:p>
    <w:tbl>
      <w:tblPr>
        <w:tblStyle w:val="af2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20"/>
        <w:gridCol w:w="2773"/>
        <w:gridCol w:w="5402"/>
        <w:gridCol w:w="1853"/>
        <w:gridCol w:w="2372"/>
        <w:gridCol w:w="2149"/>
      </w:tblGrid>
      <w:tr w:rsidR="0057327D">
        <w:tc>
          <w:tcPr>
            <w:tcW w:w="0" w:type="auto"/>
            <w:vMerge w:val="restart"/>
            <w:vAlign w:val="center"/>
          </w:tcPr>
          <w:p w:rsidR="0057327D" w:rsidRDefault="00F3278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0" w:type="auto"/>
            <w:vMerge w:val="restart"/>
            <w:vAlign w:val="center"/>
          </w:tcPr>
          <w:p w:rsidR="0057327D" w:rsidRDefault="00F3278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параметра</w:t>
            </w:r>
          </w:p>
        </w:tc>
        <w:tc>
          <w:tcPr>
            <w:tcW w:w="0" w:type="auto"/>
            <w:vMerge w:val="restart"/>
            <w:vAlign w:val="center"/>
          </w:tcPr>
          <w:p w:rsidR="0057327D" w:rsidRDefault="00F3278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Требование заказчика</w:t>
            </w:r>
          </w:p>
        </w:tc>
        <w:tc>
          <w:tcPr>
            <w:tcW w:w="0" w:type="auto"/>
            <w:gridSpan w:val="2"/>
            <w:vAlign w:val="center"/>
          </w:tcPr>
          <w:p w:rsidR="0057327D" w:rsidRDefault="00F3278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Способ подтверждения участником соответствия требованиям</w:t>
            </w:r>
          </w:p>
        </w:tc>
        <w:tc>
          <w:tcPr>
            <w:tcW w:w="0" w:type="auto"/>
            <w:vAlign w:val="center"/>
          </w:tcPr>
          <w:p w:rsidR="0057327D" w:rsidRDefault="00F3278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Предложение участника по характеристикам и п</w:t>
            </w:r>
            <w:r>
              <w:rPr>
                <w:b/>
                <w:bCs/>
                <w:sz w:val="20"/>
                <w:szCs w:val="20"/>
              </w:rPr>
              <w:t>араметрам</w:t>
            </w:r>
          </w:p>
        </w:tc>
      </w:tr>
      <w:tr w:rsidR="0057327D">
        <w:tc>
          <w:tcPr>
            <w:tcW w:w="0" w:type="auto"/>
            <w:vMerge/>
            <w:vAlign w:val="center"/>
          </w:tcPr>
          <w:p w:rsidR="0057327D" w:rsidRDefault="005732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57327D" w:rsidRDefault="005732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57327D" w:rsidRDefault="005732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57327D" w:rsidRDefault="00F3278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Согласие с требованием/ указание характеристик</w:t>
            </w:r>
          </w:p>
        </w:tc>
        <w:tc>
          <w:tcPr>
            <w:tcW w:w="0" w:type="auto"/>
            <w:vAlign w:val="center"/>
          </w:tcPr>
          <w:p w:rsidR="0057327D" w:rsidRDefault="00F3278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0" w:type="auto"/>
            <w:vAlign w:val="center"/>
          </w:tcPr>
          <w:p w:rsidR="0057327D" w:rsidRDefault="0057327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7327D">
        <w:tc>
          <w:tcPr>
            <w:tcW w:w="0" w:type="auto"/>
            <w:vAlign w:val="center"/>
          </w:tcPr>
          <w:p w:rsidR="0057327D" w:rsidRDefault="00F32787">
            <w:pPr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57327D" w:rsidRDefault="00F327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57327D" w:rsidRDefault="00F327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57327D" w:rsidRDefault="00F327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57327D" w:rsidRDefault="00F327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57327D" w:rsidRDefault="00F327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</w:tr>
      <w:tr w:rsidR="0057327D">
        <w:tc>
          <w:tcPr>
            <w:tcW w:w="0" w:type="auto"/>
            <w:vAlign w:val="center"/>
          </w:tcPr>
          <w:p w:rsidR="0057327D" w:rsidRDefault="0057327D">
            <w:pPr>
              <w:pStyle w:val="aff9"/>
              <w:numPr>
                <w:ilvl w:val="0"/>
                <w:numId w:val="8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</w:tcPr>
          <w:p w:rsidR="0057327D" w:rsidRDefault="00F3278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</w:tr>
      <w:tr w:rsidR="0057327D">
        <w:tc>
          <w:tcPr>
            <w:tcW w:w="0" w:type="auto"/>
            <w:vAlign w:val="center"/>
          </w:tcPr>
          <w:p w:rsidR="0057327D" w:rsidRDefault="0057327D">
            <w:pPr>
              <w:pStyle w:val="aff9"/>
              <w:numPr>
                <w:ilvl w:val="1"/>
                <w:numId w:val="8"/>
              </w:numPr>
              <w:spacing w:before="60" w:after="60"/>
              <w:ind w:left="589" w:hanging="709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57327D" w:rsidRDefault="00F32787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Подвесной лодочный мотор:</w:t>
            </w:r>
          </w:p>
        </w:tc>
      </w:tr>
      <w:tr w:rsidR="0057327D">
        <w:tc>
          <w:tcPr>
            <w:tcW w:w="0" w:type="auto"/>
            <w:vAlign w:val="center"/>
          </w:tcPr>
          <w:p w:rsidR="0057327D" w:rsidRDefault="00F32787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</w:t>
            </w:r>
          </w:p>
        </w:tc>
        <w:tc>
          <w:tcPr>
            <w:tcW w:w="0" w:type="auto"/>
          </w:tcPr>
          <w:p w:rsidR="0057327D" w:rsidRDefault="00F32787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Марка мотора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SUZUKI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>
              <w:rPr>
                <w:bCs/>
                <w:i/>
                <w:sz w:val="20"/>
                <w:szCs w:val="20"/>
                <w:lang w:val="en-US"/>
              </w:rPr>
              <w:t>DF</w:t>
            </w:r>
            <w:r>
              <w:rPr>
                <w:bCs/>
                <w:i/>
                <w:sz w:val="20"/>
                <w:szCs w:val="20"/>
              </w:rPr>
              <w:t xml:space="preserve">90 </w:t>
            </w:r>
            <w:r>
              <w:rPr>
                <w:bCs/>
                <w:i/>
                <w:sz w:val="20"/>
                <w:szCs w:val="20"/>
                <w:lang w:val="en-US"/>
              </w:rPr>
              <w:t>ATL</w:t>
            </w:r>
            <w:r>
              <w:rPr>
                <w:bCs/>
                <w:i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Указание характеристик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0" w:type="auto"/>
            <w:shd w:val="clear" w:color="auto" w:fill="auto"/>
          </w:tcPr>
          <w:p w:rsidR="0057327D" w:rsidRDefault="0057327D">
            <w:pPr>
              <w:jc w:val="center"/>
              <w:rPr>
                <w:sz w:val="20"/>
                <w:szCs w:val="20"/>
              </w:rPr>
            </w:pPr>
          </w:p>
        </w:tc>
      </w:tr>
      <w:tr w:rsidR="0057327D">
        <w:tc>
          <w:tcPr>
            <w:tcW w:w="0" w:type="auto"/>
            <w:vAlign w:val="center"/>
          </w:tcPr>
          <w:p w:rsidR="0057327D" w:rsidRDefault="00F32787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1.1.2</w:t>
            </w:r>
          </w:p>
        </w:tc>
        <w:tc>
          <w:tcPr>
            <w:tcW w:w="0" w:type="auto"/>
          </w:tcPr>
          <w:p w:rsidR="0057327D" w:rsidRDefault="00F32787">
            <w:pPr>
              <w:rPr>
                <w:bCs/>
                <w:i/>
                <w:sz w:val="20"/>
                <w:szCs w:val="20"/>
              </w:rPr>
            </w:pPr>
            <w:r>
              <w:rPr>
                <w:i/>
                <w:sz w:val="20"/>
              </w:rPr>
              <w:t>ГОСТ 28556-2016 Моторы лодочные подвесные. Общие требования.  Суда прогулочные гребные и моторные. Типы, основные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</w:rPr>
              <w:t>Соответствие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0" w:type="auto"/>
            <w:shd w:val="clear" w:color="auto" w:fill="auto"/>
          </w:tcPr>
          <w:p w:rsidR="0057327D" w:rsidRDefault="0057327D">
            <w:pPr>
              <w:jc w:val="center"/>
              <w:rPr>
                <w:sz w:val="20"/>
                <w:szCs w:val="20"/>
              </w:rPr>
            </w:pPr>
          </w:p>
        </w:tc>
      </w:tr>
      <w:tr w:rsidR="0057327D">
        <w:tc>
          <w:tcPr>
            <w:tcW w:w="0" w:type="auto"/>
            <w:vAlign w:val="center"/>
          </w:tcPr>
          <w:p w:rsidR="0057327D" w:rsidRDefault="00F32787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1.1.3</w:t>
            </w:r>
          </w:p>
        </w:tc>
        <w:tc>
          <w:tcPr>
            <w:tcW w:w="0" w:type="auto"/>
          </w:tcPr>
          <w:p w:rsidR="0057327D" w:rsidRDefault="00F32787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Тип двигателя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Бензиновый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0" w:type="auto"/>
            <w:shd w:val="clear" w:color="auto" w:fill="auto"/>
          </w:tcPr>
          <w:p w:rsidR="0057327D" w:rsidRDefault="0057327D">
            <w:pPr>
              <w:jc w:val="center"/>
              <w:rPr>
                <w:sz w:val="20"/>
                <w:szCs w:val="20"/>
              </w:rPr>
            </w:pPr>
          </w:p>
        </w:tc>
      </w:tr>
      <w:tr w:rsidR="0057327D">
        <w:tc>
          <w:tcPr>
            <w:tcW w:w="0" w:type="auto"/>
            <w:vAlign w:val="center"/>
          </w:tcPr>
          <w:p w:rsidR="0057327D" w:rsidRDefault="00F32787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1.1.4</w:t>
            </w:r>
          </w:p>
        </w:tc>
        <w:tc>
          <w:tcPr>
            <w:tcW w:w="0" w:type="auto"/>
          </w:tcPr>
          <w:p w:rsidR="0057327D" w:rsidRDefault="00F32787">
            <w:pPr>
              <w:rPr>
                <w:bCs/>
                <w:i/>
                <w:sz w:val="20"/>
                <w:szCs w:val="20"/>
              </w:rPr>
            </w:pPr>
            <w:proofErr w:type="spellStart"/>
            <w:r>
              <w:rPr>
                <w:bCs/>
                <w:i/>
                <w:sz w:val="20"/>
                <w:szCs w:val="20"/>
              </w:rPr>
              <w:t>Тактность</w:t>
            </w:r>
            <w:proofErr w:type="spellEnd"/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4-тактный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0" w:type="auto"/>
            <w:shd w:val="clear" w:color="auto" w:fill="auto"/>
          </w:tcPr>
          <w:p w:rsidR="0057327D" w:rsidRDefault="0057327D">
            <w:pPr>
              <w:jc w:val="center"/>
              <w:rPr>
                <w:sz w:val="20"/>
                <w:szCs w:val="20"/>
              </w:rPr>
            </w:pPr>
          </w:p>
        </w:tc>
      </w:tr>
      <w:tr w:rsidR="0057327D">
        <w:tc>
          <w:tcPr>
            <w:tcW w:w="0" w:type="auto"/>
            <w:vAlign w:val="center"/>
          </w:tcPr>
          <w:p w:rsidR="0057327D" w:rsidRDefault="00F32787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1.1.5</w:t>
            </w:r>
          </w:p>
        </w:tc>
        <w:tc>
          <w:tcPr>
            <w:tcW w:w="0" w:type="auto"/>
          </w:tcPr>
          <w:p w:rsidR="0057327D" w:rsidRDefault="00F32787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Мощность </w:t>
            </w:r>
            <w:proofErr w:type="spellStart"/>
            <w:r>
              <w:rPr>
                <w:bCs/>
                <w:i/>
                <w:sz w:val="20"/>
                <w:szCs w:val="20"/>
              </w:rPr>
              <w:t>max|min</w:t>
            </w:r>
            <w:proofErr w:type="spellEnd"/>
            <w:r>
              <w:rPr>
                <w:bCs/>
                <w:i/>
                <w:sz w:val="20"/>
                <w:szCs w:val="20"/>
              </w:rPr>
              <w:t xml:space="preserve">, </w:t>
            </w:r>
            <w:proofErr w:type="spellStart"/>
            <w:r>
              <w:rPr>
                <w:bCs/>
                <w:i/>
                <w:sz w:val="20"/>
                <w:szCs w:val="20"/>
              </w:rPr>
              <w:t>л.с</w:t>
            </w:r>
            <w:proofErr w:type="spellEnd"/>
            <w:r>
              <w:rPr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менее 90/80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Указание характеристик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0" w:type="auto"/>
            <w:shd w:val="clear" w:color="auto" w:fill="auto"/>
          </w:tcPr>
          <w:p w:rsidR="0057327D" w:rsidRDefault="0057327D">
            <w:pPr>
              <w:jc w:val="center"/>
              <w:rPr>
                <w:sz w:val="20"/>
                <w:szCs w:val="20"/>
              </w:rPr>
            </w:pPr>
          </w:p>
        </w:tc>
      </w:tr>
      <w:tr w:rsidR="0057327D">
        <w:tc>
          <w:tcPr>
            <w:tcW w:w="0" w:type="auto"/>
          </w:tcPr>
          <w:p w:rsidR="0057327D" w:rsidRDefault="00F32787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1.1.6</w:t>
            </w:r>
          </w:p>
        </w:tc>
        <w:tc>
          <w:tcPr>
            <w:tcW w:w="0" w:type="auto"/>
          </w:tcPr>
          <w:p w:rsidR="0057327D" w:rsidRDefault="00F32787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Количество цилиндров, шт.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0" w:type="auto"/>
            <w:shd w:val="clear" w:color="auto" w:fill="auto"/>
          </w:tcPr>
          <w:p w:rsidR="0057327D" w:rsidRDefault="0057327D">
            <w:pPr>
              <w:jc w:val="center"/>
              <w:rPr>
                <w:sz w:val="20"/>
                <w:szCs w:val="20"/>
              </w:rPr>
            </w:pPr>
          </w:p>
        </w:tc>
      </w:tr>
      <w:tr w:rsidR="0057327D">
        <w:tc>
          <w:tcPr>
            <w:tcW w:w="0" w:type="auto"/>
          </w:tcPr>
          <w:p w:rsidR="0057327D" w:rsidRDefault="00F32787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1.1.7</w:t>
            </w:r>
          </w:p>
        </w:tc>
        <w:tc>
          <w:tcPr>
            <w:tcW w:w="0" w:type="auto"/>
          </w:tcPr>
          <w:p w:rsidR="0057327D" w:rsidRDefault="00F32787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Охлаждение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Жидкостное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0" w:type="auto"/>
            <w:shd w:val="clear" w:color="auto" w:fill="auto"/>
          </w:tcPr>
          <w:p w:rsidR="0057327D" w:rsidRDefault="0057327D">
            <w:pPr>
              <w:jc w:val="center"/>
              <w:rPr>
                <w:sz w:val="20"/>
                <w:szCs w:val="20"/>
              </w:rPr>
            </w:pPr>
          </w:p>
        </w:tc>
      </w:tr>
      <w:tr w:rsidR="0057327D">
        <w:tc>
          <w:tcPr>
            <w:tcW w:w="0" w:type="auto"/>
          </w:tcPr>
          <w:p w:rsidR="0057327D" w:rsidRDefault="00F32787">
            <w:pPr>
              <w:spacing w:before="60" w:after="6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1.1.8</w:t>
            </w:r>
          </w:p>
        </w:tc>
        <w:tc>
          <w:tcPr>
            <w:tcW w:w="0" w:type="auto"/>
          </w:tcPr>
          <w:p w:rsidR="0057327D" w:rsidRDefault="00F32787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Система газораспределения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менее 16-valve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Указание характеристик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0" w:type="auto"/>
            <w:shd w:val="clear" w:color="auto" w:fill="auto"/>
          </w:tcPr>
          <w:p w:rsidR="0057327D" w:rsidRDefault="0057327D">
            <w:pPr>
              <w:jc w:val="center"/>
              <w:rPr>
                <w:sz w:val="20"/>
                <w:szCs w:val="20"/>
              </w:rPr>
            </w:pPr>
          </w:p>
        </w:tc>
      </w:tr>
      <w:tr w:rsidR="0057327D">
        <w:tc>
          <w:tcPr>
            <w:tcW w:w="0" w:type="auto"/>
          </w:tcPr>
          <w:p w:rsidR="0057327D" w:rsidRDefault="00F32787">
            <w:pPr>
              <w:spacing w:before="60" w:after="6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1.1.9</w:t>
            </w:r>
          </w:p>
        </w:tc>
        <w:tc>
          <w:tcPr>
            <w:tcW w:w="0" w:type="auto"/>
          </w:tcPr>
          <w:p w:rsidR="0057327D" w:rsidRDefault="00F32787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Выхлопная система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Сквозь ступицу винта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0" w:type="auto"/>
            <w:shd w:val="clear" w:color="auto" w:fill="auto"/>
          </w:tcPr>
          <w:p w:rsidR="0057327D" w:rsidRDefault="0057327D">
            <w:pPr>
              <w:jc w:val="center"/>
              <w:rPr>
                <w:sz w:val="20"/>
                <w:szCs w:val="20"/>
              </w:rPr>
            </w:pPr>
          </w:p>
        </w:tc>
      </w:tr>
      <w:tr w:rsidR="0057327D">
        <w:tc>
          <w:tcPr>
            <w:tcW w:w="0" w:type="auto"/>
          </w:tcPr>
          <w:p w:rsidR="0057327D" w:rsidRDefault="00F32787">
            <w:pPr>
              <w:spacing w:before="60" w:after="6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1.1.10</w:t>
            </w:r>
          </w:p>
        </w:tc>
        <w:tc>
          <w:tcPr>
            <w:tcW w:w="0" w:type="auto"/>
          </w:tcPr>
          <w:p w:rsidR="0057327D" w:rsidRDefault="00F32787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Объем двигателя, см3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менее 1500 и не более 1600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Указание характеристик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0" w:type="auto"/>
            <w:shd w:val="clear" w:color="auto" w:fill="auto"/>
          </w:tcPr>
          <w:p w:rsidR="0057327D" w:rsidRDefault="0057327D">
            <w:pPr>
              <w:jc w:val="center"/>
              <w:rPr>
                <w:sz w:val="20"/>
                <w:szCs w:val="20"/>
              </w:rPr>
            </w:pPr>
          </w:p>
        </w:tc>
      </w:tr>
      <w:tr w:rsidR="0057327D">
        <w:tc>
          <w:tcPr>
            <w:tcW w:w="0" w:type="auto"/>
          </w:tcPr>
          <w:p w:rsidR="0057327D" w:rsidRDefault="00F32787">
            <w:pPr>
              <w:spacing w:before="60" w:after="6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1.1.11</w:t>
            </w:r>
          </w:p>
        </w:tc>
        <w:tc>
          <w:tcPr>
            <w:tcW w:w="0" w:type="auto"/>
          </w:tcPr>
          <w:p w:rsidR="0057327D" w:rsidRDefault="00F32787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Тип топлива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ниже АИ92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Указание характеристик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0" w:type="auto"/>
            <w:shd w:val="clear" w:color="auto" w:fill="auto"/>
          </w:tcPr>
          <w:p w:rsidR="0057327D" w:rsidRDefault="0057327D">
            <w:pPr>
              <w:jc w:val="center"/>
              <w:rPr>
                <w:sz w:val="20"/>
                <w:szCs w:val="20"/>
              </w:rPr>
            </w:pPr>
          </w:p>
        </w:tc>
      </w:tr>
      <w:tr w:rsidR="0057327D">
        <w:tc>
          <w:tcPr>
            <w:tcW w:w="0" w:type="auto"/>
          </w:tcPr>
          <w:p w:rsidR="0057327D" w:rsidRDefault="00F32787">
            <w:pPr>
              <w:spacing w:before="60" w:after="6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1.1.12</w:t>
            </w:r>
          </w:p>
        </w:tc>
        <w:tc>
          <w:tcPr>
            <w:tcW w:w="0" w:type="auto"/>
          </w:tcPr>
          <w:p w:rsidR="0057327D" w:rsidRDefault="00F32787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Система подачи топлива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proofErr w:type="spellStart"/>
            <w:r>
              <w:rPr>
                <w:bCs/>
                <w:i/>
                <w:sz w:val="20"/>
                <w:szCs w:val="20"/>
              </w:rPr>
              <w:t>Инжекторный</w:t>
            </w:r>
            <w:proofErr w:type="spellEnd"/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0" w:type="auto"/>
            <w:shd w:val="clear" w:color="auto" w:fill="auto"/>
          </w:tcPr>
          <w:p w:rsidR="0057327D" w:rsidRDefault="0057327D">
            <w:pPr>
              <w:jc w:val="center"/>
              <w:rPr>
                <w:sz w:val="20"/>
                <w:szCs w:val="20"/>
              </w:rPr>
            </w:pPr>
          </w:p>
        </w:tc>
      </w:tr>
      <w:tr w:rsidR="0057327D">
        <w:tc>
          <w:tcPr>
            <w:tcW w:w="0" w:type="auto"/>
          </w:tcPr>
          <w:p w:rsidR="0057327D" w:rsidRDefault="00F32787">
            <w:pPr>
              <w:spacing w:before="60" w:after="6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1.1.13</w:t>
            </w:r>
          </w:p>
        </w:tc>
        <w:tc>
          <w:tcPr>
            <w:tcW w:w="0" w:type="auto"/>
          </w:tcPr>
          <w:p w:rsidR="0057327D" w:rsidRDefault="00F32787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Система зажигания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Полностью полупроводниковая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0" w:type="auto"/>
            <w:shd w:val="clear" w:color="auto" w:fill="auto"/>
          </w:tcPr>
          <w:p w:rsidR="0057327D" w:rsidRDefault="0057327D">
            <w:pPr>
              <w:jc w:val="center"/>
              <w:rPr>
                <w:sz w:val="20"/>
                <w:szCs w:val="20"/>
              </w:rPr>
            </w:pPr>
          </w:p>
        </w:tc>
      </w:tr>
      <w:tr w:rsidR="0057327D">
        <w:tc>
          <w:tcPr>
            <w:tcW w:w="0" w:type="auto"/>
          </w:tcPr>
          <w:p w:rsidR="0057327D" w:rsidRDefault="00F32787">
            <w:pPr>
              <w:spacing w:before="60" w:after="6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1.1.14</w:t>
            </w:r>
          </w:p>
        </w:tc>
        <w:tc>
          <w:tcPr>
            <w:tcW w:w="0" w:type="auto"/>
          </w:tcPr>
          <w:p w:rsidR="0057327D" w:rsidRDefault="00F32787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Система смазки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Циркулярная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0" w:type="auto"/>
            <w:shd w:val="clear" w:color="auto" w:fill="auto"/>
          </w:tcPr>
          <w:p w:rsidR="0057327D" w:rsidRDefault="0057327D">
            <w:pPr>
              <w:jc w:val="center"/>
              <w:rPr>
                <w:sz w:val="20"/>
                <w:szCs w:val="20"/>
              </w:rPr>
            </w:pPr>
          </w:p>
        </w:tc>
      </w:tr>
      <w:tr w:rsidR="0057327D">
        <w:tc>
          <w:tcPr>
            <w:tcW w:w="0" w:type="auto"/>
          </w:tcPr>
          <w:p w:rsidR="0057327D" w:rsidRDefault="00F32787">
            <w:pPr>
              <w:spacing w:before="60" w:after="6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1.1.15</w:t>
            </w:r>
          </w:p>
        </w:tc>
        <w:tc>
          <w:tcPr>
            <w:tcW w:w="0" w:type="auto"/>
          </w:tcPr>
          <w:p w:rsidR="0057327D" w:rsidRDefault="00F32787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Диапазон макс. Оборотов об/мин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 диапазоне от 5000 до 6000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Указание характеристик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0" w:type="auto"/>
            <w:shd w:val="clear" w:color="auto" w:fill="auto"/>
          </w:tcPr>
          <w:p w:rsidR="0057327D" w:rsidRDefault="0057327D">
            <w:pPr>
              <w:jc w:val="center"/>
              <w:rPr>
                <w:sz w:val="20"/>
                <w:szCs w:val="20"/>
              </w:rPr>
            </w:pPr>
          </w:p>
        </w:tc>
      </w:tr>
      <w:tr w:rsidR="0057327D">
        <w:tc>
          <w:tcPr>
            <w:tcW w:w="0" w:type="auto"/>
          </w:tcPr>
          <w:p w:rsidR="0057327D" w:rsidRDefault="00F32787">
            <w:pPr>
              <w:spacing w:before="60" w:after="6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1.1.16</w:t>
            </w:r>
          </w:p>
        </w:tc>
        <w:tc>
          <w:tcPr>
            <w:tcW w:w="0" w:type="auto"/>
          </w:tcPr>
          <w:p w:rsidR="0057327D" w:rsidRDefault="00F32787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Генератор, V/А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12/25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0" w:type="auto"/>
            <w:shd w:val="clear" w:color="auto" w:fill="auto"/>
          </w:tcPr>
          <w:p w:rsidR="0057327D" w:rsidRDefault="0057327D">
            <w:pPr>
              <w:jc w:val="center"/>
              <w:rPr>
                <w:sz w:val="20"/>
                <w:szCs w:val="20"/>
              </w:rPr>
            </w:pPr>
          </w:p>
        </w:tc>
      </w:tr>
      <w:tr w:rsidR="0057327D">
        <w:tc>
          <w:tcPr>
            <w:tcW w:w="0" w:type="auto"/>
          </w:tcPr>
          <w:p w:rsidR="0057327D" w:rsidRDefault="00F32787">
            <w:pPr>
              <w:spacing w:before="60" w:after="6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1.1.17</w:t>
            </w:r>
          </w:p>
        </w:tc>
        <w:tc>
          <w:tcPr>
            <w:tcW w:w="0" w:type="auto"/>
          </w:tcPr>
          <w:p w:rsidR="0057327D" w:rsidRDefault="00F32787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Аккумулятор, </w:t>
            </w:r>
            <w:proofErr w:type="spellStart"/>
            <w:r>
              <w:rPr>
                <w:bCs/>
                <w:i/>
                <w:sz w:val="20"/>
                <w:szCs w:val="20"/>
              </w:rPr>
              <w:t>Ah</w:t>
            </w:r>
            <w:proofErr w:type="spellEnd"/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100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0" w:type="auto"/>
            <w:shd w:val="clear" w:color="auto" w:fill="auto"/>
          </w:tcPr>
          <w:p w:rsidR="0057327D" w:rsidRDefault="0057327D">
            <w:pPr>
              <w:jc w:val="center"/>
              <w:rPr>
                <w:sz w:val="20"/>
                <w:szCs w:val="20"/>
              </w:rPr>
            </w:pPr>
          </w:p>
        </w:tc>
      </w:tr>
      <w:tr w:rsidR="0057327D">
        <w:tc>
          <w:tcPr>
            <w:tcW w:w="0" w:type="auto"/>
          </w:tcPr>
          <w:p w:rsidR="0057327D" w:rsidRDefault="00F32787">
            <w:pPr>
              <w:spacing w:before="60" w:after="6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1.1.18</w:t>
            </w:r>
          </w:p>
        </w:tc>
        <w:tc>
          <w:tcPr>
            <w:tcW w:w="0" w:type="auto"/>
          </w:tcPr>
          <w:p w:rsidR="0057327D" w:rsidRDefault="00F32787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Управление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Дистанционное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0" w:type="auto"/>
            <w:shd w:val="clear" w:color="auto" w:fill="auto"/>
          </w:tcPr>
          <w:p w:rsidR="0057327D" w:rsidRDefault="0057327D">
            <w:pPr>
              <w:jc w:val="center"/>
              <w:rPr>
                <w:sz w:val="20"/>
                <w:szCs w:val="20"/>
              </w:rPr>
            </w:pPr>
          </w:p>
        </w:tc>
      </w:tr>
      <w:tr w:rsidR="0057327D">
        <w:tc>
          <w:tcPr>
            <w:tcW w:w="0" w:type="auto"/>
          </w:tcPr>
          <w:p w:rsidR="0057327D" w:rsidRDefault="00F32787">
            <w:pPr>
              <w:spacing w:before="60" w:after="6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1.1.19</w:t>
            </w:r>
          </w:p>
        </w:tc>
        <w:tc>
          <w:tcPr>
            <w:tcW w:w="0" w:type="auto"/>
          </w:tcPr>
          <w:p w:rsidR="0057327D" w:rsidRDefault="00F32787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Контроллер, д/у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Механический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0" w:type="auto"/>
            <w:shd w:val="clear" w:color="auto" w:fill="auto"/>
          </w:tcPr>
          <w:p w:rsidR="0057327D" w:rsidRDefault="0057327D">
            <w:pPr>
              <w:jc w:val="center"/>
              <w:rPr>
                <w:sz w:val="20"/>
                <w:szCs w:val="20"/>
              </w:rPr>
            </w:pPr>
          </w:p>
        </w:tc>
      </w:tr>
      <w:tr w:rsidR="0057327D">
        <w:tc>
          <w:tcPr>
            <w:tcW w:w="0" w:type="auto"/>
          </w:tcPr>
          <w:p w:rsidR="0057327D" w:rsidRDefault="00F32787">
            <w:pPr>
              <w:spacing w:before="60" w:after="6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1.1.20</w:t>
            </w:r>
          </w:p>
        </w:tc>
        <w:tc>
          <w:tcPr>
            <w:tcW w:w="0" w:type="auto"/>
          </w:tcPr>
          <w:p w:rsidR="0057327D" w:rsidRDefault="00F32787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Система запуска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Электростартер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0" w:type="auto"/>
            <w:shd w:val="clear" w:color="auto" w:fill="auto"/>
          </w:tcPr>
          <w:p w:rsidR="0057327D" w:rsidRDefault="0057327D">
            <w:pPr>
              <w:jc w:val="center"/>
              <w:rPr>
                <w:sz w:val="20"/>
                <w:szCs w:val="20"/>
              </w:rPr>
            </w:pPr>
          </w:p>
        </w:tc>
      </w:tr>
      <w:tr w:rsidR="0057327D">
        <w:tc>
          <w:tcPr>
            <w:tcW w:w="0" w:type="auto"/>
          </w:tcPr>
          <w:p w:rsidR="0057327D" w:rsidRDefault="00F32787">
            <w:pPr>
              <w:spacing w:before="60" w:after="6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1.1.21</w:t>
            </w:r>
          </w:p>
        </w:tc>
        <w:tc>
          <w:tcPr>
            <w:tcW w:w="0" w:type="auto"/>
          </w:tcPr>
          <w:p w:rsidR="0057327D" w:rsidRDefault="00F32787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Подъем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Электрогидравлический (</w:t>
            </w:r>
            <w:proofErr w:type="spellStart"/>
            <w:r>
              <w:rPr>
                <w:bCs/>
                <w:i/>
                <w:sz w:val="20"/>
                <w:szCs w:val="20"/>
              </w:rPr>
              <w:t>трим</w:t>
            </w:r>
            <w:proofErr w:type="spellEnd"/>
            <w:r>
              <w:rPr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0" w:type="auto"/>
            <w:shd w:val="clear" w:color="auto" w:fill="auto"/>
          </w:tcPr>
          <w:p w:rsidR="0057327D" w:rsidRDefault="0057327D">
            <w:pPr>
              <w:jc w:val="center"/>
              <w:rPr>
                <w:sz w:val="20"/>
                <w:szCs w:val="20"/>
              </w:rPr>
            </w:pPr>
          </w:p>
        </w:tc>
      </w:tr>
      <w:tr w:rsidR="0057327D">
        <w:tc>
          <w:tcPr>
            <w:tcW w:w="0" w:type="auto"/>
          </w:tcPr>
          <w:p w:rsidR="0057327D" w:rsidRDefault="00F32787">
            <w:pPr>
              <w:spacing w:before="60" w:after="6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1.1.22</w:t>
            </w:r>
          </w:p>
        </w:tc>
        <w:tc>
          <w:tcPr>
            <w:tcW w:w="0" w:type="auto"/>
          </w:tcPr>
          <w:p w:rsidR="0057327D" w:rsidRDefault="00F32787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Угол регулировки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Широкодиапазонная гидросистема </w:t>
            </w:r>
            <w:proofErr w:type="spellStart"/>
            <w:r>
              <w:rPr>
                <w:bCs/>
                <w:i/>
                <w:sz w:val="20"/>
                <w:szCs w:val="20"/>
              </w:rPr>
              <w:t>дифферентовки</w:t>
            </w:r>
            <w:proofErr w:type="spellEnd"/>
            <w:r>
              <w:rPr>
                <w:bCs/>
                <w:i/>
                <w:sz w:val="20"/>
                <w:szCs w:val="20"/>
              </w:rPr>
              <w:t xml:space="preserve"> и откидывания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0" w:type="auto"/>
            <w:shd w:val="clear" w:color="auto" w:fill="auto"/>
          </w:tcPr>
          <w:p w:rsidR="0057327D" w:rsidRDefault="0057327D">
            <w:pPr>
              <w:jc w:val="center"/>
              <w:rPr>
                <w:sz w:val="20"/>
                <w:szCs w:val="20"/>
              </w:rPr>
            </w:pPr>
          </w:p>
        </w:tc>
      </w:tr>
      <w:tr w:rsidR="0057327D">
        <w:tc>
          <w:tcPr>
            <w:tcW w:w="0" w:type="auto"/>
          </w:tcPr>
          <w:p w:rsidR="0057327D" w:rsidRDefault="00F32787">
            <w:pPr>
              <w:spacing w:before="60" w:after="6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1.1.23</w:t>
            </w:r>
          </w:p>
        </w:tc>
        <w:tc>
          <w:tcPr>
            <w:tcW w:w="0" w:type="auto"/>
          </w:tcPr>
          <w:p w:rsidR="0057327D" w:rsidRDefault="00F32787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Транец </w:t>
            </w:r>
            <w:proofErr w:type="spellStart"/>
            <w:r>
              <w:rPr>
                <w:bCs/>
                <w:i/>
                <w:sz w:val="20"/>
                <w:szCs w:val="20"/>
              </w:rPr>
              <w:t>плавсредства</w:t>
            </w:r>
            <w:proofErr w:type="spellEnd"/>
            <w:r>
              <w:rPr>
                <w:bCs/>
                <w:i/>
                <w:sz w:val="20"/>
                <w:szCs w:val="20"/>
              </w:rPr>
              <w:t>, мм.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менее 508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Указание характеристик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0" w:type="auto"/>
            <w:shd w:val="clear" w:color="auto" w:fill="auto"/>
          </w:tcPr>
          <w:p w:rsidR="0057327D" w:rsidRDefault="0057327D">
            <w:pPr>
              <w:jc w:val="center"/>
              <w:rPr>
                <w:sz w:val="20"/>
                <w:szCs w:val="20"/>
              </w:rPr>
            </w:pPr>
          </w:p>
        </w:tc>
      </w:tr>
      <w:tr w:rsidR="0057327D">
        <w:tc>
          <w:tcPr>
            <w:tcW w:w="0" w:type="auto"/>
          </w:tcPr>
          <w:p w:rsidR="0057327D" w:rsidRDefault="00F32787">
            <w:pPr>
              <w:spacing w:before="60" w:after="6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1.1.24</w:t>
            </w:r>
          </w:p>
        </w:tc>
        <w:tc>
          <w:tcPr>
            <w:tcW w:w="0" w:type="auto"/>
          </w:tcPr>
          <w:p w:rsidR="0057327D" w:rsidRDefault="00F32787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Вращение винта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Правое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0" w:type="auto"/>
            <w:shd w:val="clear" w:color="auto" w:fill="auto"/>
          </w:tcPr>
          <w:p w:rsidR="0057327D" w:rsidRDefault="0057327D">
            <w:pPr>
              <w:jc w:val="center"/>
              <w:rPr>
                <w:sz w:val="20"/>
                <w:szCs w:val="20"/>
              </w:rPr>
            </w:pPr>
          </w:p>
        </w:tc>
      </w:tr>
      <w:tr w:rsidR="0057327D">
        <w:tc>
          <w:tcPr>
            <w:tcW w:w="0" w:type="auto"/>
          </w:tcPr>
          <w:p w:rsidR="0057327D" w:rsidRDefault="00F32787">
            <w:pPr>
              <w:spacing w:before="60" w:after="6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1.1.25</w:t>
            </w:r>
          </w:p>
        </w:tc>
        <w:tc>
          <w:tcPr>
            <w:tcW w:w="0" w:type="auto"/>
          </w:tcPr>
          <w:p w:rsidR="0057327D" w:rsidRDefault="00F32787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Редукция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Не менее </w:t>
            </w:r>
            <w:proofErr w:type="gramStart"/>
            <w:r>
              <w:rPr>
                <w:bCs/>
                <w:i/>
                <w:sz w:val="20"/>
                <w:szCs w:val="20"/>
              </w:rPr>
              <w:t>2,15:1</w:t>
            </w:r>
            <w:proofErr w:type="gramEnd"/>
            <w:r>
              <w:rPr>
                <w:bCs/>
                <w:i/>
                <w:sz w:val="20"/>
                <w:szCs w:val="20"/>
              </w:rPr>
              <w:t xml:space="preserve"> и не более 2,59:1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Указание характеристик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0" w:type="auto"/>
            <w:shd w:val="clear" w:color="auto" w:fill="auto"/>
          </w:tcPr>
          <w:p w:rsidR="0057327D" w:rsidRDefault="0057327D">
            <w:pPr>
              <w:jc w:val="center"/>
              <w:rPr>
                <w:sz w:val="20"/>
                <w:szCs w:val="20"/>
              </w:rPr>
            </w:pPr>
          </w:p>
        </w:tc>
      </w:tr>
      <w:tr w:rsidR="0057327D">
        <w:tc>
          <w:tcPr>
            <w:tcW w:w="0" w:type="auto"/>
          </w:tcPr>
          <w:p w:rsidR="0057327D" w:rsidRDefault="00F32787">
            <w:pPr>
              <w:spacing w:before="60" w:after="6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1.1.26</w:t>
            </w:r>
          </w:p>
        </w:tc>
        <w:tc>
          <w:tcPr>
            <w:tcW w:w="0" w:type="auto"/>
          </w:tcPr>
          <w:p w:rsidR="0057327D" w:rsidRDefault="00F32787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Диапазон винтов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От 11 до 25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Указание характеристик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0" w:type="auto"/>
            <w:shd w:val="clear" w:color="auto" w:fill="auto"/>
          </w:tcPr>
          <w:p w:rsidR="0057327D" w:rsidRDefault="0057327D">
            <w:pPr>
              <w:jc w:val="center"/>
              <w:rPr>
                <w:sz w:val="20"/>
                <w:szCs w:val="20"/>
              </w:rPr>
            </w:pPr>
          </w:p>
        </w:tc>
      </w:tr>
      <w:tr w:rsidR="0057327D">
        <w:tc>
          <w:tcPr>
            <w:tcW w:w="0" w:type="auto"/>
          </w:tcPr>
          <w:p w:rsidR="0057327D" w:rsidRDefault="00F32787">
            <w:pPr>
              <w:spacing w:before="60" w:after="6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1.1.27</w:t>
            </w:r>
          </w:p>
        </w:tc>
        <w:tc>
          <w:tcPr>
            <w:tcW w:w="0" w:type="auto"/>
          </w:tcPr>
          <w:p w:rsidR="0057327D" w:rsidRDefault="00F32787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Лопастей гребного винта, шт.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менее 3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Указание характеристик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0" w:type="auto"/>
            <w:shd w:val="clear" w:color="auto" w:fill="auto"/>
          </w:tcPr>
          <w:p w:rsidR="0057327D" w:rsidRDefault="0057327D">
            <w:pPr>
              <w:jc w:val="center"/>
              <w:rPr>
                <w:sz w:val="20"/>
                <w:szCs w:val="20"/>
              </w:rPr>
            </w:pPr>
          </w:p>
        </w:tc>
      </w:tr>
      <w:tr w:rsidR="0057327D">
        <w:tc>
          <w:tcPr>
            <w:tcW w:w="0" w:type="auto"/>
          </w:tcPr>
          <w:p w:rsidR="0057327D" w:rsidRDefault="00F32787">
            <w:pPr>
              <w:spacing w:before="60" w:after="6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1.1.28</w:t>
            </w:r>
          </w:p>
        </w:tc>
        <w:tc>
          <w:tcPr>
            <w:tcW w:w="0" w:type="auto"/>
          </w:tcPr>
          <w:p w:rsidR="0057327D" w:rsidRDefault="00F32787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Передачи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F-N-R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0" w:type="auto"/>
            <w:shd w:val="clear" w:color="auto" w:fill="auto"/>
          </w:tcPr>
          <w:p w:rsidR="0057327D" w:rsidRDefault="0057327D">
            <w:pPr>
              <w:jc w:val="center"/>
              <w:rPr>
                <w:sz w:val="20"/>
                <w:szCs w:val="20"/>
              </w:rPr>
            </w:pPr>
          </w:p>
        </w:tc>
      </w:tr>
      <w:tr w:rsidR="0057327D">
        <w:tc>
          <w:tcPr>
            <w:tcW w:w="0" w:type="auto"/>
          </w:tcPr>
          <w:p w:rsidR="0057327D" w:rsidRDefault="00F32787">
            <w:pPr>
              <w:spacing w:before="60" w:after="6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1.1.29</w:t>
            </w:r>
          </w:p>
        </w:tc>
        <w:tc>
          <w:tcPr>
            <w:tcW w:w="0" w:type="auto"/>
          </w:tcPr>
          <w:p w:rsidR="0057327D" w:rsidRDefault="00F32787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Вес, кг.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менее 156 и не более 170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Указание характеристик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0" w:type="auto"/>
            <w:shd w:val="clear" w:color="auto" w:fill="auto"/>
          </w:tcPr>
          <w:p w:rsidR="0057327D" w:rsidRDefault="0057327D">
            <w:pPr>
              <w:jc w:val="center"/>
              <w:rPr>
                <w:sz w:val="20"/>
                <w:szCs w:val="20"/>
              </w:rPr>
            </w:pPr>
          </w:p>
        </w:tc>
      </w:tr>
      <w:tr w:rsidR="0057327D">
        <w:tc>
          <w:tcPr>
            <w:tcW w:w="0" w:type="auto"/>
          </w:tcPr>
          <w:p w:rsidR="0057327D" w:rsidRDefault="00F32787">
            <w:pPr>
              <w:spacing w:before="60" w:after="6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1.1.30</w:t>
            </w:r>
          </w:p>
        </w:tc>
        <w:tc>
          <w:tcPr>
            <w:tcW w:w="0" w:type="auto"/>
          </w:tcPr>
          <w:p w:rsidR="0057327D" w:rsidRDefault="00F32787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Длина, мм.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более 580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Указание характеристик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0" w:type="auto"/>
            <w:shd w:val="clear" w:color="auto" w:fill="auto"/>
          </w:tcPr>
          <w:p w:rsidR="0057327D" w:rsidRDefault="0057327D">
            <w:pPr>
              <w:jc w:val="center"/>
              <w:rPr>
                <w:sz w:val="20"/>
                <w:szCs w:val="20"/>
              </w:rPr>
            </w:pPr>
          </w:p>
        </w:tc>
      </w:tr>
      <w:tr w:rsidR="0057327D">
        <w:tc>
          <w:tcPr>
            <w:tcW w:w="0" w:type="auto"/>
          </w:tcPr>
          <w:p w:rsidR="0057327D" w:rsidRDefault="00F32787">
            <w:pPr>
              <w:spacing w:before="60" w:after="6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1.1.31</w:t>
            </w:r>
          </w:p>
        </w:tc>
        <w:tc>
          <w:tcPr>
            <w:tcW w:w="0" w:type="auto"/>
          </w:tcPr>
          <w:p w:rsidR="0057327D" w:rsidRDefault="00F32787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Ширина, мм.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Не более </w:t>
            </w:r>
            <w:r>
              <w:rPr>
                <w:bCs/>
                <w:i/>
                <w:sz w:val="20"/>
                <w:szCs w:val="20"/>
              </w:rPr>
              <w:t>1870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Указание характеристик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0" w:type="auto"/>
            <w:shd w:val="clear" w:color="auto" w:fill="auto"/>
          </w:tcPr>
          <w:p w:rsidR="0057327D" w:rsidRDefault="0057327D">
            <w:pPr>
              <w:jc w:val="center"/>
              <w:rPr>
                <w:sz w:val="20"/>
                <w:szCs w:val="20"/>
              </w:rPr>
            </w:pPr>
          </w:p>
        </w:tc>
      </w:tr>
      <w:tr w:rsidR="0057327D">
        <w:tc>
          <w:tcPr>
            <w:tcW w:w="0" w:type="auto"/>
          </w:tcPr>
          <w:p w:rsidR="0057327D" w:rsidRDefault="00F32787">
            <w:pPr>
              <w:spacing w:before="60" w:after="6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1.1.32</w:t>
            </w:r>
          </w:p>
        </w:tc>
        <w:tc>
          <w:tcPr>
            <w:tcW w:w="0" w:type="auto"/>
          </w:tcPr>
          <w:p w:rsidR="0057327D" w:rsidRDefault="00F32787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Высота, мм.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более 1000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proofErr w:type="gramStart"/>
            <w:r>
              <w:rPr>
                <w:bCs/>
                <w:i/>
                <w:sz w:val="20"/>
                <w:szCs w:val="20"/>
              </w:rPr>
              <w:t>Указание  характеристик</w:t>
            </w:r>
            <w:proofErr w:type="gramEnd"/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0" w:type="auto"/>
            <w:shd w:val="clear" w:color="auto" w:fill="auto"/>
          </w:tcPr>
          <w:p w:rsidR="0057327D" w:rsidRDefault="0057327D">
            <w:pPr>
              <w:jc w:val="center"/>
              <w:rPr>
                <w:sz w:val="20"/>
                <w:szCs w:val="20"/>
              </w:rPr>
            </w:pPr>
          </w:p>
        </w:tc>
      </w:tr>
      <w:tr w:rsidR="0057327D">
        <w:tc>
          <w:tcPr>
            <w:tcW w:w="0" w:type="auto"/>
            <w:vAlign w:val="center"/>
          </w:tcPr>
          <w:p w:rsidR="0057327D" w:rsidRDefault="00F32787">
            <w:pPr>
              <w:spacing w:before="60" w:after="6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1.1.33</w:t>
            </w:r>
          </w:p>
        </w:tc>
        <w:tc>
          <w:tcPr>
            <w:tcW w:w="0" w:type="auto"/>
            <w:shd w:val="clear" w:color="auto" w:fill="auto"/>
          </w:tcPr>
          <w:p w:rsidR="0057327D" w:rsidRDefault="00F32787">
            <w:pPr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Вместимость масла:</w:t>
            </w:r>
          </w:p>
        </w:tc>
        <w:tc>
          <w:tcPr>
            <w:tcW w:w="0" w:type="auto"/>
            <w:shd w:val="clear" w:color="auto" w:fill="auto"/>
          </w:tcPr>
          <w:p w:rsidR="0057327D" w:rsidRDefault="005732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7327D" w:rsidRDefault="005732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7327D" w:rsidRDefault="005732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7327D" w:rsidRDefault="0057327D">
            <w:pPr>
              <w:jc w:val="center"/>
              <w:rPr>
                <w:sz w:val="20"/>
                <w:szCs w:val="20"/>
              </w:rPr>
            </w:pPr>
          </w:p>
        </w:tc>
      </w:tr>
      <w:tr w:rsidR="0057327D">
        <w:tc>
          <w:tcPr>
            <w:tcW w:w="0" w:type="auto"/>
            <w:vAlign w:val="center"/>
          </w:tcPr>
          <w:p w:rsidR="0057327D" w:rsidRDefault="00F32787">
            <w:pPr>
              <w:spacing w:before="60" w:after="6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1.1.34</w:t>
            </w:r>
          </w:p>
        </w:tc>
        <w:tc>
          <w:tcPr>
            <w:tcW w:w="0" w:type="auto"/>
          </w:tcPr>
          <w:p w:rsidR="0057327D" w:rsidRDefault="00F32787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Картер, мл.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более 4000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Указание характеристик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0" w:type="auto"/>
            <w:shd w:val="clear" w:color="auto" w:fill="auto"/>
          </w:tcPr>
          <w:p w:rsidR="0057327D" w:rsidRDefault="0057327D">
            <w:pPr>
              <w:jc w:val="center"/>
              <w:rPr>
                <w:sz w:val="20"/>
                <w:szCs w:val="20"/>
              </w:rPr>
            </w:pPr>
          </w:p>
        </w:tc>
      </w:tr>
      <w:tr w:rsidR="0057327D">
        <w:tc>
          <w:tcPr>
            <w:tcW w:w="0" w:type="auto"/>
            <w:vAlign w:val="center"/>
          </w:tcPr>
          <w:p w:rsidR="0057327D" w:rsidRDefault="00F32787">
            <w:pPr>
              <w:spacing w:before="60" w:after="6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1.1.35</w:t>
            </w:r>
          </w:p>
        </w:tc>
        <w:tc>
          <w:tcPr>
            <w:tcW w:w="0" w:type="auto"/>
          </w:tcPr>
          <w:p w:rsidR="0057327D" w:rsidRDefault="00F32787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Редуктор, мл.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более 850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Указание характеристик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0" w:type="auto"/>
            <w:shd w:val="clear" w:color="auto" w:fill="auto"/>
          </w:tcPr>
          <w:p w:rsidR="0057327D" w:rsidRDefault="0057327D">
            <w:pPr>
              <w:jc w:val="center"/>
              <w:rPr>
                <w:sz w:val="20"/>
                <w:szCs w:val="20"/>
              </w:rPr>
            </w:pPr>
          </w:p>
        </w:tc>
      </w:tr>
      <w:tr w:rsidR="0057327D">
        <w:tc>
          <w:tcPr>
            <w:tcW w:w="0" w:type="auto"/>
            <w:vAlign w:val="center"/>
          </w:tcPr>
          <w:p w:rsidR="0057327D" w:rsidRDefault="0057327D">
            <w:pPr>
              <w:pStyle w:val="aff9"/>
              <w:numPr>
                <w:ilvl w:val="0"/>
                <w:numId w:val="8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</w:tcPr>
          <w:p w:rsidR="0057327D" w:rsidRDefault="00F3278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Требования к </w:t>
            </w:r>
            <w:proofErr w:type="gramStart"/>
            <w:r>
              <w:rPr>
                <w:b/>
                <w:bCs/>
                <w:sz w:val="20"/>
                <w:szCs w:val="20"/>
              </w:rPr>
              <w:t>доставке,  маркировке</w:t>
            </w:r>
            <w:proofErr w:type="gramEnd"/>
            <w:r>
              <w:rPr>
                <w:b/>
                <w:bCs/>
                <w:sz w:val="20"/>
                <w:szCs w:val="20"/>
              </w:rPr>
              <w:t>, упаковке, транспортировке, перемещению, условиям хранения, приемке и испытаниям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</w:tr>
      <w:tr w:rsidR="0057327D">
        <w:tc>
          <w:tcPr>
            <w:tcW w:w="0" w:type="auto"/>
            <w:vAlign w:val="center"/>
          </w:tcPr>
          <w:p w:rsidR="0057327D" w:rsidRDefault="0057327D">
            <w:pPr>
              <w:pStyle w:val="aff9"/>
              <w:numPr>
                <w:ilvl w:val="1"/>
                <w:numId w:val="8"/>
              </w:numPr>
              <w:spacing w:before="60" w:after="60"/>
              <w:ind w:left="306" w:firstLine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57327D" w:rsidRDefault="00F32787">
            <w:pPr>
              <w:rPr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Место поставки</w:t>
            </w:r>
          </w:p>
        </w:tc>
        <w:tc>
          <w:tcPr>
            <w:tcW w:w="0" w:type="auto"/>
          </w:tcPr>
          <w:p w:rsidR="0057327D" w:rsidRDefault="00F32787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Продукция должна быть доставлена Поставщиком по адресу: </w:t>
            </w:r>
            <w:r>
              <w:rPr>
                <w:i/>
                <w:iCs/>
                <w:sz w:val="20"/>
                <w:szCs w:val="20"/>
              </w:rPr>
              <w:t xml:space="preserve">677004, РФ, РС (Я), г. Якутск, ул. Беринга, 42 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Согласие с требованием</w:t>
            </w:r>
          </w:p>
        </w:tc>
        <w:tc>
          <w:tcPr>
            <w:tcW w:w="0" w:type="auto"/>
          </w:tcPr>
          <w:p w:rsidR="0057327D" w:rsidRDefault="00F32787">
            <w:pPr>
              <w:pStyle w:val="afff8"/>
              <w:keepNext w:val="0"/>
              <w:spacing w:before="0"/>
              <w:outlineLvl w:val="2"/>
              <w:rPr>
                <w:rFonts w:eastAsia="Times New Roman"/>
                <w:b w:val="0"/>
                <w:sz w:val="20"/>
                <w:szCs w:val="20"/>
              </w:rPr>
            </w:pPr>
            <w:r>
              <w:rPr>
                <w:b w:val="0"/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0" w:type="auto"/>
          </w:tcPr>
          <w:p w:rsidR="0057327D" w:rsidRDefault="0057327D">
            <w:pPr>
              <w:jc w:val="center"/>
              <w:rPr>
                <w:sz w:val="20"/>
                <w:szCs w:val="20"/>
              </w:rPr>
            </w:pPr>
          </w:p>
        </w:tc>
      </w:tr>
      <w:tr w:rsidR="0057327D">
        <w:tc>
          <w:tcPr>
            <w:tcW w:w="0" w:type="auto"/>
            <w:vAlign w:val="center"/>
          </w:tcPr>
          <w:p w:rsidR="0057327D" w:rsidRDefault="0057327D">
            <w:pPr>
              <w:pStyle w:val="aff9"/>
              <w:numPr>
                <w:ilvl w:val="1"/>
                <w:numId w:val="8"/>
              </w:numPr>
              <w:spacing w:before="60" w:after="60"/>
              <w:ind w:left="306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57327D" w:rsidRDefault="00F32787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0" w:type="auto"/>
          </w:tcPr>
          <w:p w:rsidR="0057327D" w:rsidRDefault="00F32787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ГОСТ 15150-69</w:t>
            </w:r>
          </w:p>
          <w:p w:rsidR="0057327D" w:rsidRDefault="00F32787">
            <w:pPr>
              <w:tabs>
                <w:tab w:val="num" w:pos="432"/>
                <w:tab w:val="left" w:pos="459"/>
              </w:tabs>
              <w:ind w:left="72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5(ОЖ4). Обоснование: транспортировка в район Крайнего Севера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Согласие с требованием</w:t>
            </w:r>
          </w:p>
        </w:tc>
        <w:tc>
          <w:tcPr>
            <w:tcW w:w="0" w:type="auto"/>
          </w:tcPr>
          <w:p w:rsidR="0057327D" w:rsidRDefault="00F32787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0" w:type="auto"/>
          </w:tcPr>
          <w:p w:rsidR="0057327D" w:rsidRDefault="0057327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57327D">
        <w:tc>
          <w:tcPr>
            <w:tcW w:w="0" w:type="auto"/>
            <w:vAlign w:val="center"/>
          </w:tcPr>
          <w:p w:rsidR="0057327D" w:rsidRDefault="0057327D">
            <w:pPr>
              <w:pStyle w:val="aff9"/>
              <w:numPr>
                <w:ilvl w:val="1"/>
                <w:numId w:val="8"/>
              </w:numPr>
              <w:spacing w:before="60" w:after="60"/>
              <w:ind w:left="306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57327D" w:rsidRDefault="00F32787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Выполнение предпродажной подготовки</w:t>
            </w:r>
          </w:p>
        </w:tc>
        <w:tc>
          <w:tcPr>
            <w:tcW w:w="0" w:type="auto"/>
          </w:tcPr>
          <w:p w:rsidR="0057327D" w:rsidRDefault="00F32787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Проверка уровней масел, охлаждающей и эксплуатационных жидкостей в агрегатах, узлах и системах, проверка системы питания на герметичность, контроль содержания вредных веществ в отработа</w:t>
            </w:r>
            <w:r>
              <w:rPr>
                <w:i/>
                <w:sz w:val="20"/>
                <w:szCs w:val="20"/>
              </w:rPr>
              <w:t>вших газах, проверка креплений оборудования и приборов системы питания, протяжка креплений всех узлов и механизмов, подтверждение выполнения работ по гарантийному и предпродажному обслуживанию поставляемого товара на любом авторизованном техническом центре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Согласие с требованием</w:t>
            </w:r>
          </w:p>
        </w:tc>
        <w:tc>
          <w:tcPr>
            <w:tcW w:w="0" w:type="auto"/>
          </w:tcPr>
          <w:p w:rsidR="0057327D" w:rsidRDefault="00F32787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0" w:type="auto"/>
          </w:tcPr>
          <w:p w:rsidR="0057327D" w:rsidRDefault="0057327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57327D">
        <w:trPr>
          <w:trHeight w:val="289"/>
        </w:trPr>
        <w:tc>
          <w:tcPr>
            <w:tcW w:w="0" w:type="auto"/>
            <w:vAlign w:val="center"/>
          </w:tcPr>
          <w:p w:rsidR="0057327D" w:rsidRDefault="0057327D">
            <w:pPr>
              <w:pStyle w:val="aff9"/>
              <w:numPr>
                <w:ilvl w:val="0"/>
                <w:numId w:val="8"/>
              </w:num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</w:tcPr>
          <w:p w:rsidR="0057327D" w:rsidRDefault="00F32787">
            <w:pPr>
              <w:spacing w:before="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0" w:type="auto"/>
          </w:tcPr>
          <w:p w:rsidR="0057327D" w:rsidRDefault="00F32787">
            <w:pPr>
              <w:spacing w:before="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0" w:type="auto"/>
          </w:tcPr>
          <w:p w:rsidR="0057327D" w:rsidRDefault="00F32787">
            <w:pPr>
              <w:spacing w:before="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0" w:type="auto"/>
          </w:tcPr>
          <w:p w:rsidR="0057327D" w:rsidRDefault="00F32787">
            <w:pPr>
              <w:spacing w:before="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</w:tr>
      <w:tr w:rsidR="0057327D">
        <w:tc>
          <w:tcPr>
            <w:tcW w:w="0" w:type="auto"/>
            <w:vAlign w:val="center"/>
          </w:tcPr>
          <w:p w:rsidR="0057327D" w:rsidRDefault="0057327D">
            <w:pPr>
              <w:pStyle w:val="aff9"/>
              <w:numPr>
                <w:ilvl w:val="1"/>
                <w:numId w:val="8"/>
              </w:numPr>
              <w:spacing w:before="60" w:after="60"/>
              <w:ind w:left="-117" w:firstLine="142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57327D" w:rsidRDefault="00F32787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Гарантийный срок</w:t>
            </w:r>
          </w:p>
        </w:tc>
        <w:tc>
          <w:tcPr>
            <w:tcW w:w="0" w:type="auto"/>
          </w:tcPr>
          <w:p w:rsidR="0057327D" w:rsidRDefault="00F32787">
            <w:pPr>
              <w:widowControl w:val="0"/>
              <w:ind w:left="-42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Гарантийный срок на подвесной лодочный мотор: 12 месяцев;</w:t>
            </w:r>
          </w:p>
          <w:p w:rsidR="0057327D" w:rsidRDefault="00F32787">
            <w:pPr>
              <w:widowControl w:val="0"/>
              <w:ind w:left="-42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Требования к гарантийному обслуживанию товара, к расходам на обслуживание товара в гарантийный срок: поставка расходных материалов и запчастей на техническое обслуживание.</w:t>
            </w:r>
          </w:p>
          <w:p w:rsidR="0057327D" w:rsidRDefault="00F32787">
            <w:pPr>
              <w:widowControl w:val="0"/>
              <w:ind w:left="-42"/>
              <w:jc w:val="both"/>
              <w:rPr>
                <w:i/>
                <w:sz w:val="20"/>
              </w:rPr>
            </w:pPr>
            <w:r>
              <w:rPr>
                <w:i/>
                <w:sz w:val="20"/>
                <w:szCs w:val="20"/>
              </w:rPr>
              <w:t xml:space="preserve">Начинает действовать с даты подписания Сторонами накладной ТОРГ-12(УПД). 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Согласие с</w:t>
            </w:r>
            <w:r>
              <w:rPr>
                <w:bCs/>
                <w:i/>
                <w:sz w:val="20"/>
                <w:szCs w:val="20"/>
              </w:rPr>
              <w:t xml:space="preserve"> требованием</w:t>
            </w:r>
          </w:p>
        </w:tc>
        <w:tc>
          <w:tcPr>
            <w:tcW w:w="0" w:type="auto"/>
          </w:tcPr>
          <w:p w:rsidR="0057327D" w:rsidRDefault="00F32787">
            <w:pPr>
              <w:widowControl w:val="0"/>
              <w:tabs>
                <w:tab w:val="left" w:pos="426"/>
              </w:tabs>
              <w:spacing w:before="40"/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0" w:type="auto"/>
          </w:tcPr>
          <w:p w:rsidR="0057327D" w:rsidRDefault="0057327D">
            <w:pPr>
              <w:pStyle w:val="afff8"/>
              <w:keepNext w:val="0"/>
              <w:outlineLvl w:val="2"/>
              <w:rPr>
                <w:rFonts w:eastAsia="Times New Roman"/>
                <w:b w:val="0"/>
                <w:sz w:val="20"/>
                <w:szCs w:val="20"/>
              </w:rPr>
            </w:pPr>
          </w:p>
        </w:tc>
      </w:tr>
      <w:tr w:rsidR="0057327D">
        <w:tc>
          <w:tcPr>
            <w:tcW w:w="0" w:type="auto"/>
            <w:vAlign w:val="center"/>
          </w:tcPr>
          <w:p w:rsidR="0057327D" w:rsidRDefault="0057327D">
            <w:pPr>
              <w:pStyle w:val="aff9"/>
              <w:numPr>
                <w:ilvl w:val="1"/>
                <w:numId w:val="8"/>
              </w:numPr>
              <w:spacing w:before="60" w:after="60"/>
              <w:ind w:left="-117" w:firstLine="142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57327D" w:rsidRDefault="00F32787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Гарантийные обязательства</w:t>
            </w:r>
          </w:p>
        </w:tc>
        <w:tc>
          <w:tcPr>
            <w:tcW w:w="0" w:type="auto"/>
          </w:tcPr>
          <w:p w:rsidR="0057327D" w:rsidRDefault="00F32787">
            <w:pPr>
              <w:widowControl w:val="0"/>
              <w:ind w:left="-42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Распространяются в полном объеме на поставляемый товар, на все составляющие его части (комплектующие изделия), а также на запасные части </w:t>
            </w:r>
          </w:p>
        </w:tc>
        <w:tc>
          <w:tcPr>
            <w:tcW w:w="0" w:type="auto"/>
          </w:tcPr>
          <w:p w:rsidR="0057327D" w:rsidRDefault="0057327D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57327D" w:rsidRDefault="0057327D">
            <w:pPr>
              <w:widowControl w:val="0"/>
              <w:tabs>
                <w:tab w:val="left" w:pos="426"/>
              </w:tabs>
              <w:spacing w:before="4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57327D" w:rsidRDefault="0057327D">
            <w:pPr>
              <w:pStyle w:val="afff8"/>
              <w:keepNext w:val="0"/>
              <w:outlineLvl w:val="2"/>
              <w:rPr>
                <w:rFonts w:eastAsia="Times New Roman"/>
                <w:b w:val="0"/>
                <w:sz w:val="20"/>
                <w:szCs w:val="20"/>
              </w:rPr>
            </w:pPr>
          </w:p>
        </w:tc>
      </w:tr>
      <w:tr w:rsidR="0057327D">
        <w:tc>
          <w:tcPr>
            <w:tcW w:w="0" w:type="auto"/>
            <w:vAlign w:val="center"/>
          </w:tcPr>
          <w:p w:rsidR="0057327D" w:rsidRDefault="0057327D">
            <w:pPr>
              <w:pStyle w:val="aff9"/>
              <w:numPr>
                <w:ilvl w:val="1"/>
                <w:numId w:val="8"/>
              </w:numPr>
              <w:spacing w:before="60" w:after="60"/>
              <w:ind w:left="-117" w:firstLine="142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57327D" w:rsidRDefault="00F32787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Гарантийные обязательства</w:t>
            </w:r>
          </w:p>
        </w:tc>
        <w:tc>
          <w:tcPr>
            <w:tcW w:w="0" w:type="auto"/>
          </w:tcPr>
          <w:p w:rsidR="0057327D" w:rsidRDefault="00F32787">
            <w:pPr>
              <w:widowControl w:val="0"/>
              <w:ind w:left="-42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Поставщик бесплатно осуществляет</w:t>
            </w:r>
            <w:r>
              <w:rPr>
                <w:i/>
                <w:sz w:val="20"/>
                <w:szCs w:val="20"/>
              </w:rPr>
              <w:t xml:space="preserve"> гарантийные обязательства в отношении подвесного лодочного мотора и комплектующих изделий в течение гарантийного срока, в том числе гарантийное обслуживание товара, ремонт, восстановление, замену, если не докажет, что дефекты возникли в результате нарушен</w:t>
            </w:r>
            <w:r>
              <w:rPr>
                <w:i/>
                <w:sz w:val="20"/>
                <w:szCs w:val="20"/>
              </w:rPr>
              <w:t>ия Заказчиком правил эксплуатации подвесного лодочного мотора или условий его хранения. Исполнение гарантийных обязательств осуществляется как по местонахождению Заказчика (Получателя), так и по месту нахождения Участника закупки (Победитель закупки). В сл</w:t>
            </w:r>
            <w:r>
              <w:rPr>
                <w:i/>
                <w:sz w:val="20"/>
                <w:szCs w:val="20"/>
              </w:rPr>
              <w:t>учаях, когда гарантийные обязательства осуществляются по местонахождению Поставщика, доставка подвесного лодочного мотора и комплектующих изделий к месту гарантийного обслуживания, ремонта, замены и обратно осуществляется за счет Поставщика</w:t>
            </w:r>
          </w:p>
        </w:tc>
        <w:tc>
          <w:tcPr>
            <w:tcW w:w="0" w:type="auto"/>
          </w:tcPr>
          <w:p w:rsidR="0057327D" w:rsidRDefault="0057327D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57327D" w:rsidRDefault="0057327D">
            <w:pPr>
              <w:widowControl w:val="0"/>
              <w:tabs>
                <w:tab w:val="left" w:pos="426"/>
              </w:tabs>
              <w:spacing w:before="4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57327D" w:rsidRDefault="0057327D">
            <w:pPr>
              <w:pStyle w:val="afff8"/>
              <w:keepNext w:val="0"/>
              <w:outlineLvl w:val="2"/>
              <w:rPr>
                <w:rFonts w:eastAsia="Times New Roman"/>
                <w:b w:val="0"/>
                <w:sz w:val="20"/>
                <w:szCs w:val="20"/>
              </w:rPr>
            </w:pPr>
          </w:p>
        </w:tc>
      </w:tr>
      <w:tr w:rsidR="0057327D">
        <w:tc>
          <w:tcPr>
            <w:tcW w:w="0" w:type="auto"/>
            <w:vAlign w:val="center"/>
          </w:tcPr>
          <w:p w:rsidR="0057327D" w:rsidRDefault="0057327D">
            <w:pPr>
              <w:pStyle w:val="aff9"/>
              <w:numPr>
                <w:ilvl w:val="0"/>
                <w:numId w:val="8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</w:tcPr>
          <w:p w:rsidR="0057327D" w:rsidRDefault="00F32787">
            <w:pPr>
              <w:spacing w:before="60" w:after="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Требования</w:t>
            </w:r>
            <w:r>
              <w:rPr>
                <w:b/>
                <w:sz w:val="20"/>
                <w:szCs w:val="20"/>
              </w:rPr>
              <w:t xml:space="preserve"> к комплектации и документам, поставляемым вместе с продукцией</w:t>
            </w:r>
          </w:p>
        </w:tc>
        <w:tc>
          <w:tcPr>
            <w:tcW w:w="0" w:type="auto"/>
          </w:tcPr>
          <w:p w:rsidR="0057327D" w:rsidRDefault="00F32787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0" w:type="auto"/>
          </w:tcPr>
          <w:p w:rsidR="0057327D" w:rsidRDefault="00F32787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0" w:type="auto"/>
          </w:tcPr>
          <w:p w:rsidR="0057327D" w:rsidRDefault="00F32787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</w:tr>
      <w:tr w:rsidR="0057327D">
        <w:tc>
          <w:tcPr>
            <w:tcW w:w="0" w:type="auto"/>
            <w:vAlign w:val="center"/>
          </w:tcPr>
          <w:p w:rsidR="0057327D" w:rsidRDefault="0057327D">
            <w:pPr>
              <w:pStyle w:val="aff9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57327D" w:rsidRDefault="00F32787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Документы, передаваемые вместе с продукцией</w:t>
            </w:r>
          </w:p>
        </w:tc>
        <w:tc>
          <w:tcPr>
            <w:tcW w:w="0" w:type="auto"/>
            <w:vAlign w:val="center"/>
          </w:tcPr>
          <w:p w:rsidR="0057327D" w:rsidRDefault="00F32787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Поставщик обязан передать Покупателю оригиналы следующих относящихся к Товару документов: </w:t>
            </w:r>
          </w:p>
          <w:p w:rsidR="0057327D" w:rsidRDefault="00F32787">
            <w:pPr>
              <w:pStyle w:val="aff9"/>
              <w:numPr>
                <w:ilvl w:val="0"/>
                <w:numId w:val="9"/>
              </w:numPr>
              <w:rPr>
                <w:i/>
                <w:iCs/>
                <w:sz w:val="20"/>
                <w:szCs w:val="20"/>
              </w:rPr>
            </w:pPr>
            <w:proofErr w:type="gramStart"/>
            <w:r>
              <w:rPr>
                <w:i/>
                <w:iCs/>
                <w:sz w:val="20"/>
                <w:szCs w:val="20"/>
              </w:rPr>
              <w:t>сертификат</w:t>
            </w:r>
            <w:proofErr w:type="gramEnd"/>
            <w:r>
              <w:rPr>
                <w:i/>
                <w:iCs/>
                <w:sz w:val="20"/>
                <w:szCs w:val="20"/>
              </w:rPr>
              <w:t xml:space="preserve"> качества в 1 (один) экз.;</w:t>
            </w:r>
          </w:p>
          <w:p w:rsidR="0057327D" w:rsidRDefault="00F32787">
            <w:pPr>
              <w:pStyle w:val="aff9"/>
              <w:numPr>
                <w:ilvl w:val="0"/>
                <w:numId w:val="9"/>
              </w:numPr>
              <w:rPr>
                <w:i/>
                <w:iCs/>
                <w:sz w:val="20"/>
                <w:szCs w:val="20"/>
              </w:rPr>
            </w:pPr>
            <w:proofErr w:type="gramStart"/>
            <w:r>
              <w:rPr>
                <w:i/>
                <w:iCs/>
                <w:sz w:val="20"/>
                <w:szCs w:val="20"/>
              </w:rPr>
              <w:t>технический</w:t>
            </w:r>
            <w:proofErr w:type="gramEnd"/>
            <w:r>
              <w:rPr>
                <w:i/>
                <w:iCs/>
                <w:sz w:val="20"/>
                <w:szCs w:val="20"/>
              </w:rPr>
              <w:t xml:space="preserve"> паспорт мотора на русском языке в 1 (один) экз.;</w:t>
            </w:r>
          </w:p>
          <w:p w:rsidR="0057327D" w:rsidRDefault="00F32787">
            <w:pPr>
              <w:pStyle w:val="aff9"/>
              <w:numPr>
                <w:ilvl w:val="0"/>
                <w:numId w:val="9"/>
              </w:numPr>
              <w:rPr>
                <w:i/>
                <w:iCs/>
                <w:sz w:val="20"/>
                <w:szCs w:val="20"/>
              </w:rPr>
            </w:pPr>
            <w:proofErr w:type="gramStart"/>
            <w:r>
              <w:rPr>
                <w:i/>
                <w:iCs/>
                <w:sz w:val="20"/>
                <w:szCs w:val="20"/>
              </w:rPr>
              <w:t>инструкция</w:t>
            </w:r>
            <w:proofErr w:type="gramEnd"/>
            <w:r>
              <w:rPr>
                <w:i/>
                <w:iCs/>
                <w:sz w:val="20"/>
                <w:szCs w:val="20"/>
              </w:rPr>
              <w:t xml:space="preserve"> по эксплуатации на русском языке в 1 (один) экз.;</w:t>
            </w:r>
          </w:p>
          <w:p w:rsidR="0057327D" w:rsidRDefault="00F32787">
            <w:pPr>
              <w:pStyle w:val="aff9"/>
              <w:numPr>
                <w:ilvl w:val="0"/>
                <w:numId w:val="9"/>
              </w:numPr>
              <w:rPr>
                <w:i/>
                <w:iCs/>
                <w:sz w:val="20"/>
                <w:szCs w:val="20"/>
              </w:rPr>
            </w:pPr>
            <w:proofErr w:type="gramStart"/>
            <w:r>
              <w:rPr>
                <w:i/>
                <w:iCs/>
                <w:sz w:val="20"/>
                <w:szCs w:val="20"/>
              </w:rPr>
              <w:t>упаковочный</w:t>
            </w:r>
            <w:proofErr w:type="gramEnd"/>
            <w:r>
              <w:rPr>
                <w:i/>
                <w:iCs/>
                <w:sz w:val="20"/>
                <w:szCs w:val="20"/>
              </w:rPr>
              <w:t xml:space="preserve"> лист в 1 (один) экз.;</w:t>
            </w:r>
          </w:p>
          <w:p w:rsidR="0057327D" w:rsidRDefault="00F32787">
            <w:pPr>
              <w:pStyle w:val="aff9"/>
              <w:numPr>
                <w:ilvl w:val="0"/>
                <w:numId w:val="9"/>
              </w:numPr>
              <w:rPr>
                <w:i/>
                <w:iCs/>
                <w:sz w:val="20"/>
                <w:szCs w:val="20"/>
              </w:rPr>
            </w:pPr>
            <w:proofErr w:type="gramStart"/>
            <w:r>
              <w:rPr>
                <w:i/>
                <w:iCs/>
                <w:sz w:val="20"/>
                <w:szCs w:val="20"/>
              </w:rPr>
              <w:t>иные</w:t>
            </w:r>
            <w:proofErr w:type="gramEnd"/>
            <w:r>
              <w:rPr>
                <w:i/>
                <w:iCs/>
                <w:sz w:val="20"/>
                <w:szCs w:val="20"/>
              </w:rPr>
              <w:t xml:space="preserve"> документы (сертификат соответствия, сертификат безопасности, сертификат пожаробезопасности, сер</w:t>
            </w:r>
            <w:r>
              <w:rPr>
                <w:i/>
                <w:iCs/>
                <w:sz w:val="20"/>
                <w:szCs w:val="20"/>
              </w:rPr>
              <w:t>тификат радиологической безопасности, санитарный сертификат, сертификат о происхождении товара и т.п.) в зависимости от номенклатуры поставляемого Товара;</w:t>
            </w:r>
          </w:p>
          <w:p w:rsidR="0057327D" w:rsidRDefault="00F32787">
            <w:pPr>
              <w:pStyle w:val="aff9"/>
              <w:numPr>
                <w:ilvl w:val="0"/>
                <w:numId w:val="9"/>
              </w:numPr>
              <w:rPr>
                <w:i/>
                <w:iCs/>
                <w:sz w:val="20"/>
                <w:szCs w:val="20"/>
              </w:rPr>
            </w:pPr>
            <w:proofErr w:type="gramStart"/>
            <w:r>
              <w:rPr>
                <w:i/>
                <w:iCs/>
                <w:sz w:val="20"/>
                <w:szCs w:val="20"/>
              </w:rPr>
              <w:t>товарно</w:t>
            </w:r>
            <w:proofErr w:type="gramEnd"/>
            <w:r>
              <w:rPr>
                <w:i/>
                <w:iCs/>
                <w:sz w:val="20"/>
                <w:szCs w:val="20"/>
              </w:rPr>
              <w:t>-транспортная накладная формы № 1-Т (для учета товарно-материальных ценностей и расчетов за их</w:t>
            </w:r>
            <w:r>
              <w:rPr>
                <w:i/>
                <w:iCs/>
                <w:sz w:val="20"/>
                <w:szCs w:val="20"/>
              </w:rPr>
              <w:t xml:space="preserve"> перевозки) или транспортная железнодорожная накладная (форма № ГУ-27) в 2 (два) экз.;</w:t>
            </w:r>
          </w:p>
          <w:p w:rsidR="0057327D" w:rsidRDefault="00F32787">
            <w:pPr>
              <w:pStyle w:val="aff9"/>
              <w:numPr>
                <w:ilvl w:val="0"/>
                <w:numId w:val="9"/>
              </w:numPr>
              <w:rPr>
                <w:sz w:val="20"/>
                <w:szCs w:val="20"/>
              </w:rPr>
            </w:pPr>
            <w:proofErr w:type="gramStart"/>
            <w:r>
              <w:rPr>
                <w:i/>
                <w:iCs/>
                <w:sz w:val="20"/>
                <w:szCs w:val="20"/>
              </w:rPr>
              <w:t>накладная</w:t>
            </w:r>
            <w:proofErr w:type="gramEnd"/>
            <w:r>
              <w:rPr>
                <w:i/>
                <w:iCs/>
                <w:sz w:val="20"/>
                <w:szCs w:val="20"/>
              </w:rPr>
              <w:t xml:space="preserve"> ТОРГ-12 в 2 (два) </w:t>
            </w:r>
            <w:proofErr w:type="spellStart"/>
            <w:r>
              <w:rPr>
                <w:i/>
                <w:iCs/>
                <w:sz w:val="20"/>
                <w:szCs w:val="20"/>
              </w:rPr>
              <w:t>экз</w:t>
            </w:r>
            <w:proofErr w:type="spellEnd"/>
            <w:r>
              <w:rPr>
                <w:i/>
                <w:iCs/>
                <w:sz w:val="20"/>
                <w:szCs w:val="20"/>
              </w:rPr>
              <w:t>;</w:t>
            </w:r>
          </w:p>
          <w:p w:rsidR="0057327D" w:rsidRDefault="00F32787">
            <w:pPr>
              <w:pStyle w:val="aff9"/>
              <w:numPr>
                <w:ilvl w:val="0"/>
                <w:numId w:val="9"/>
              </w:numPr>
              <w:rPr>
                <w:sz w:val="20"/>
                <w:szCs w:val="20"/>
              </w:rPr>
            </w:pPr>
            <w:proofErr w:type="gramStart"/>
            <w:r>
              <w:rPr>
                <w:i/>
                <w:iCs/>
                <w:sz w:val="20"/>
                <w:szCs w:val="20"/>
              </w:rPr>
              <w:t>счет</w:t>
            </w:r>
            <w:proofErr w:type="gramEnd"/>
            <w:r>
              <w:rPr>
                <w:i/>
                <w:iCs/>
                <w:sz w:val="20"/>
                <w:szCs w:val="20"/>
              </w:rPr>
              <w:t xml:space="preserve"> на оплату в 1 (один) экз.;</w:t>
            </w:r>
          </w:p>
          <w:p w:rsidR="0057327D" w:rsidRDefault="00F32787">
            <w:pPr>
              <w:pStyle w:val="aff9"/>
              <w:numPr>
                <w:ilvl w:val="0"/>
                <w:numId w:val="9"/>
              </w:numPr>
              <w:rPr>
                <w:sz w:val="20"/>
                <w:szCs w:val="20"/>
              </w:rPr>
            </w:pPr>
            <w:proofErr w:type="gramStart"/>
            <w:r>
              <w:rPr>
                <w:i/>
                <w:iCs/>
                <w:sz w:val="20"/>
                <w:szCs w:val="20"/>
              </w:rPr>
              <w:t>акт</w:t>
            </w:r>
            <w:proofErr w:type="gramEnd"/>
            <w:r>
              <w:rPr>
                <w:i/>
                <w:iCs/>
                <w:sz w:val="20"/>
                <w:szCs w:val="20"/>
              </w:rPr>
              <w:t xml:space="preserve"> приема-передачи в 2 (два) экз.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Согласие с требованием</w:t>
            </w:r>
          </w:p>
        </w:tc>
        <w:tc>
          <w:tcPr>
            <w:tcW w:w="0" w:type="auto"/>
          </w:tcPr>
          <w:p w:rsidR="0057327D" w:rsidRDefault="00F327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57327D" w:rsidRDefault="0057327D">
            <w:pPr>
              <w:jc w:val="center"/>
              <w:rPr>
                <w:sz w:val="20"/>
                <w:szCs w:val="20"/>
              </w:rPr>
            </w:pPr>
          </w:p>
        </w:tc>
      </w:tr>
      <w:tr w:rsidR="0057327D">
        <w:trPr>
          <w:trHeight w:val="336"/>
        </w:trPr>
        <w:tc>
          <w:tcPr>
            <w:tcW w:w="0" w:type="auto"/>
            <w:vMerge w:val="restart"/>
            <w:vAlign w:val="center"/>
          </w:tcPr>
          <w:p w:rsidR="0057327D" w:rsidRDefault="00F32787">
            <w:pPr>
              <w:spacing w:before="60" w:after="6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310" w:type="dxa"/>
            <w:gridSpan w:val="2"/>
            <w:vMerge w:val="restart"/>
            <w:vAlign w:val="center"/>
          </w:tcPr>
          <w:p w:rsidR="0057327D" w:rsidRDefault="00F32787">
            <w:pPr>
              <w:spacing w:before="60" w:after="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Прочие (дополнительные) требования к продукции</w:t>
            </w:r>
          </w:p>
        </w:tc>
        <w:tc>
          <w:tcPr>
            <w:tcW w:w="0" w:type="auto"/>
            <w:vMerge w:val="restart"/>
          </w:tcPr>
          <w:p w:rsidR="0057327D" w:rsidRDefault="00F32787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0" w:type="auto"/>
            <w:vMerge w:val="restart"/>
          </w:tcPr>
          <w:p w:rsidR="0057327D" w:rsidRDefault="00F32787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0" w:type="auto"/>
            <w:vMerge w:val="restart"/>
          </w:tcPr>
          <w:p w:rsidR="0057327D" w:rsidRDefault="0057327D">
            <w:pPr>
              <w:jc w:val="center"/>
              <w:rPr>
                <w:sz w:val="20"/>
                <w:szCs w:val="20"/>
              </w:rPr>
            </w:pPr>
          </w:p>
        </w:tc>
      </w:tr>
      <w:tr w:rsidR="0057327D">
        <w:trPr>
          <w:trHeight w:val="290"/>
        </w:trPr>
        <w:tc>
          <w:tcPr>
            <w:tcW w:w="0" w:type="auto"/>
            <w:vMerge w:val="restart"/>
            <w:vAlign w:val="center"/>
          </w:tcPr>
          <w:p w:rsidR="0057327D" w:rsidRDefault="00F32787">
            <w:pPr>
              <w:spacing w:before="60" w:after="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5.1.</w:t>
            </w:r>
          </w:p>
        </w:tc>
        <w:tc>
          <w:tcPr>
            <w:tcW w:w="0" w:type="auto"/>
            <w:vMerge w:val="restart"/>
            <w:vAlign w:val="center"/>
          </w:tcPr>
          <w:p w:rsidR="0057327D" w:rsidRDefault="00F32787">
            <w:pPr>
              <w:widowControl w:val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Сведения о новизне</w:t>
            </w:r>
          </w:p>
        </w:tc>
        <w:tc>
          <w:tcPr>
            <w:tcW w:w="0" w:type="auto"/>
            <w:vMerge w:val="restart"/>
            <w:vAlign w:val="center"/>
          </w:tcPr>
          <w:p w:rsidR="0057327D" w:rsidRDefault="00F32787">
            <w:pPr>
              <w:widowControl w:val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Поставляемая продукция должна быть новой (не бывшей в эксплуатации), свободной от третьих лиц и работоспособной.</w:t>
            </w:r>
          </w:p>
        </w:tc>
        <w:tc>
          <w:tcPr>
            <w:tcW w:w="0" w:type="auto"/>
            <w:vMerge w:val="restart"/>
          </w:tcPr>
          <w:p w:rsidR="0057327D" w:rsidRDefault="00F32787">
            <w:pPr>
              <w:widowControl w:val="0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Согласие с требованием</w:t>
            </w:r>
          </w:p>
        </w:tc>
        <w:tc>
          <w:tcPr>
            <w:tcW w:w="0" w:type="auto"/>
            <w:vMerge w:val="restart"/>
          </w:tcPr>
          <w:p w:rsidR="0057327D" w:rsidRDefault="0057327D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57327D" w:rsidRDefault="0057327D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57327D" w:rsidRDefault="00F32787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br w:type="textWrapping" w:clear="all"/>
      </w:r>
    </w:p>
    <w:p w:rsidR="0057327D" w:rsidRDefault="00F32787">
      <w:pPr>
        <w:spacing w:after="40"/>
        <w:ind w:right="397"/>
        <w:jc w:val="both"/>
        <w:rPr>
          <w:i/>
          <w:iCs/>
          <w:sz w:val="22"/>
          <w:szCs w:val="22"/>
        </w:rPr>
      </w:pPr>
      <w:bookmarkStart w:id="41" w:name="_Toc53393312"/>
      <w:bookmarkStart w:id="42" w:name="_Toc75446583"/>
      <w:bookmarkStart w:id="43" w:name="_Toc46743519"/>
      <w:bookmarkStart w:id="44" w:name="_Toc51339699"/>
      <w:r>
        <w:rPr>
          <w:i/>
          <w:iCs/>
          <w:sz w:val="22"/>
          <w:szCs w:val="22"/>
        </w:rPr>
        <w:t xml:space="preserve">* Указанные в настоящем ТТ ссылки на ТУ, марку (тип) продукции носят описательный, а не обязательный характер. </w:t>
      </w:r>
    </w:p>
    <w:p w:rsidR="0057327D" w:rsidRDefault="0057327D">
      <w:pPr>
        <w:rPr>
          <w:b/>
          <w:bCs/>
          <w:i/>
          <w:iCs/>
          <w:sz w:val="22"/>
          <w:szCs w:val="22"/>
        </w:rPr>
        <w:sectPr w:rsidR="0057327D">
          <w:pgSz w:w="16838" w:h="11906" w:orient="landscape"/>
          <w:pgMar w:top="851" w:right="567" w:bottom="851" w:left="992" w:header="680" w:footer="737" w:gutter="0"/>
          <w:cols w:space="708"/>
          <w:titlePg/>
        </w:sectPr>
      </w:pPr>
    </w:p>
    <w:p w:rsidR="0057327D" w:rsidRDefault="00F32787">
      <w:pPr>
        <w:pStyle w:val="11"/>
        <w:keepLines/>
        <w:ind w:left="0" w:firstLine="0"/>
        <w:jc w:val="center"/>
      </w:pPr>
      <w:r>
        <w:t>Требования к документации по ценообразованию на этапе закупки</w:t>
      </w:r>
      <w:bookmarkEnd w:id="41"/>
      <w:bookmarkEnd w:id="42"/>
      <w:bookmarkEnd w:id="43"/>
      <w:bookmarkEnd w:id="44"/>
    </w:p>
    <w:p w:rsidR="0057327D" w:rsidRDefault="00F32787">
      <w:pPr>
        <w:pStyle w:val="11"/>
        <w:keepLines/>
        <w:numPr>
          <w:ilvl w:val="0"/>
          <w:numId w:val="0"/>
        </w:numPr>
        <w:jc w:val="both"/>
      </w:pPr>
      <w:r>
        <w:rPr>
          <w:b w:val="0"/>
          <w:iCs/>
          <w:sz w:val="24"/>
          <w:szCs w:val="24"/>
        </w:rPr>
        <w:t>Цена на поставляемую Продукцию должна быть указана с учетом</w:t>
      </w:r>
      <w:r>
        <w:rPr>
          <w:b w:val="0"/>
          <w:iCs/>
          <w:sz w:val="24"/>
          <w:szCs w:val="24"/>
        </w:rPr>
        <w:t xml:space="preserve"> затрат на страхование, транспортировку до места поставки указанного в ТТ, с учетом скидки с максимальной цены перепродажи и расшифровкой стоимости дополнительного оборудования предлагаемой комплектации, уплату налогов, таможенных пошлин, сборов и других о</w:t>
      </w:r>
      <w:r>
        <w:rPr>
          <w:b w:val="0"/>
          <w:iCs/>
          <w:sz w:val="24"/>
          <w:szCs w:val="24"/>
        </w:rPr>
        <w:t>бязательных платежей, при этом сумма НДС (в случае его уплаты) выделяется отдельно и не входит в итоговую стоимость заявки Участника, являющегося плательщиком НДС.</w:t>
      </w:r>
    </w:p>
    <w:p w:rsidR="0057327D" w:rsidRDefault="0057327D">
      <w:pPr>
        <w:pStyle w:val="11"/>
        <w:keepLines/>
        <w:numPr>
          <w:ilvl w:val="0"/>
          <w:numId w:val="0"/>
        </w:numPr>
        <w:jc w:val="both"/>
      </w:pPr>
    </w:p>
    <w:p w:rsidR="0057327D" w:rsidRDefault="00F32787">
      <w:pPr>
        <w:pStyle w:val="11"/>
        <w:keepLines/>
        <w:numPr>
          <w:ilvl w:val="0"/>
          <w:numId w:val="0"/>
        </w:numPr>
        <w:jc w:val="both"/>
        <w:rPr>
          <w:b w:val="0"/>
          <w:iCs/>
          <w:sz w:val="24"/>
          <w:szCs w:val="24"/>
        </w:rPr>
      </w:pPr>
      <w:r>
        <w:rPr>
          <w:b w:val="0"/>
          <w:iCs/>
          <w:sz w:val="24"/>
          <w:szCs w:val="24"/>
        </w:rPr>
        <w:t>В обоснование стоимости своей заявки Участник предоставляет Коммерческое предложение по фор</w:t>
      </w:r>
      <w:r>
        <w:rPr>
          <w:b w:val="0"/>
          <w:iCs/>
          <w:sz w:val="24"/>
          <w:szCs w:val="24"/>
        </w:rPr>
        <w:t>ме (с учетом прилагаемой к ней инструкции по заполнению), приведенной в Документации о закупке.</w:t>
      </w:r>
    </w:p>
    <w:sectPr w:rsidR="0057327D">
      <w:headerReference w:type="even" r:id="rId10"/>
      <w:headerReference w:type="default" r:id="rId11"/>
      <w:headerReference w:type="first" r:id="rId12"/>
      <w:pgSz w:w="16838" w:h="11906" w:orient="landscape"/>
      <w:pgMar w:top="1134" w:right="1134" w:bottom="851" w:left="992" w:header="680" w:footer="73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327D" w:rsidRDefault="00F32787">
      <w:r>
        <w:separator/>
      </w:r>
    </w:p>
  </w:endnote>
  <w:endnote w:type="continuationSeparator" w:id="0">
    <w:p w:rsidR="0057327D" w:rsidRDefault="00F32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1758704"/>
      <w:docPartObj>
        <w:docPartGallery w:val="Page Numbers (Bottom of Page)"/>
        <w:docPartUnique/>
      </w:docPartObj>
    </w:sdtPr>
    <w:sdtEndPr/>
    <w:sdtContent>
      <w:p w:rsidR="0057327D" w:rsidRDefault="00F32787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57327D" w:rsidRDefault="0057327D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9244717"/>
      <w:docPartObj>
        <w:docPartGallery w:val="Page Numbers (Bottom of Page)"/>
        <w:docPartUnique/>
      </w:docPartObj>
    </w:sdtPr>
    <w:sdtEndPr/>
    <w:sdtContent>
      <w:p w:rsidR="0057327D" w:rsidRDefault="00F32787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57327D" w:rsidRDefault="0057327D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327D" w:rsidRDefault="00F32787">
      <w:r>
        <w:separator/>
      </w:r>
    </w:p>
  </w:footnote>
  <w:footnote w:type="continuationSeparator" w:id="0">
    <w:p w:rsidR="0057327D" w:rsidRDefault="00F327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27D" w:rsidRDefault="00F32787">
    <w:pPr>
      <w:pStyle w:val="af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57327D" w:rsidRDefault="0057327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27D" w:rsidRDefault="0057327D">
    <w:pPr>
      <w:pStyle w:val="af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27D" w:rsidRDefault="0057327D">
    <w:pPr>
      <w:pStyle w:val="af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76F7E"/>
    <w:multiLevelType w:val="multilevel"/>
    <w:tmpl w:val="152693D8"/>
    <w:lvl w:ilvl="0">
      <w:start w:val="1"/>
      <w:numFmt w:val="decimal"/>
      <w:lvlText w:val="1.1.%1"/>
      <w:lvlJc w:val="left"/>
      <w:pPr>
        <w:ind w:left="74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69" w:hanging="360"/>
      </w:pPr>
    </w:lvl>
    <w:lvl w:ilvl="2">
      <w:start w:val="1"/>
      <w:numFmt w:val="lowerRoman"/>
      <w:lvlText w:val="%3."/>
      <w:lvlJc w:val="right"/>
      <w:pPr>
        <w:ind w:left="2189" w:hanging="180"/>
      </w:pPr>
    </w:lvl>
    <w:lvl w:ilvl="3">
      <w:start w:val="1"/>
      <w:numFmt w:val="decimal"/>
      <w:lvlText w:val="%4."/>
      <w:lvlJc w:val="left"/>
      <w:pPr>
        <w:ind w:left="2909" w:hanging="360"/>
      </w:pPr>
    </w:lvl>
    <w:lvl w:ilvl="4">
      <w:start w:val="1"/>
      <w:numFmt w:val="lowerLetter"/>
      <w:lvlText w:val="%5."/>
      <w:lvlJc w:val="left"/>
      <w:pPr>
        <w:ind w:left="3629" w:hanging="360"/>
      </w:pPr>
    </w:lvl>
    <w:lvl w:ilvl="5">
      <w:start w:val="1"/>
      <w:numFmt w:val="lowerRoman"/>
      <w:lvlText w:val="%6."/>
      <w:lvlJc w:val="right"/>
      <w:pPr>
        <w:ind w:left="4349" w:hanging="180"/>
      </w:pPr>
    </w:lvl>
    <w:lvl w:ilvl="6">
      <w:start w:val="1"/>
      <w:numFmt w:val="decimal"/>
      <w:lvlText w:val="%7."/>
      <w:lvlJc w:val="left"/>
      <w:pPr>
        <w:ind w:left="5069" w:hanging="360"/>
      </w:pPr>
    </w:lvl>
    <w:lvl w:ilvl="7">
      <w:start w:val="1"/>
      <w:numFmt w:val="lowerLetter"/>
      <w:lvlText w:val="%8."/>
      <w:lvlJc w:val="left"/>
      <w:pPr>
        <w:ind w:left="5789" w:hanging="360"/>
      </w:pPr>
    </w:lvl>
    <w:lvl w:ilvl="8">
      <w:start w:val="1"/>
      <w:numFmt w:val="lowerRoman"/>
      <w:lvlText w:val="%9."/>
      <w:lvlJc w:val="right"/>
      <w:pPr>
        <w:ind w:left="6509" w:hanging="180"/>
      </w:pPr>
    </w:lvl>
  </w:abstractNum>
  <w:abstractNum w:abstractNumId="1">
    <w:nsid w:val="066872F9"/>
    <w:multiLevelType w:val="multilevel"/>
    <w:tmpl w:val="3732CA4E"/>
    <w:lvl w:ilvl="0">
      <w:start w:val="1"/>
      <w:numFmt w:val="decimal"/>
      <w:pStyle w:val="2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A764461"/>
    <w:multiLevelType w:val="multilevel"/>
    <w:tmpl w:val="E47E6D74"/>
    <w:lvl w:ilvl="0">
      <w:start w:val="4"/>
      <w:numFmt w:val="bullet"/>
      <w:pStyle w:val="1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pStyle w:val="20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3">
    <w:nsid w:val="29CD4B48"/>
    <w:multiLevelType w:val="multilevel"/>
    <w:tmpl w:val="9EFE1A84"/>
    <w:lvl w:ilvl="0">
      <w:start w:val="1"/>
      <w:numFmt w:val="decimal"/>
      <w:lvlText w:val="3.%1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854D8E"/>
    <w:multiLevelType w:val="multilevel"/>
    <w:tmpl w:val="EC3C3FFC"/>
    <w:lvl w:ilvl="0">
      <w:start w:val="1"/>
      <w:numFmt w:val="decimal"/>
      <w:lvlText w:val="1.2.31.%1"/>
      <w:lvlJc w:val="left"/>
      <w:pPr>
        <w:ind w:left="7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65" w:hanging="360"/>
      </w:pPr>
    </w:lvl>
    <w:lvl w:ilvl="2">
      <w:start w:val="1"/>
      <w:numFmt w:val="lowerRoman"/>
      <w:lvlText w:val="%3."/>
      <w:lvlJc w:val="right"/>
      <w:pPr>
        <w:ind w:left="2185" w:hanging="180"/>
      </w:pPr>
    </w:lvl>
    <w:lvl w:ilvl="3">
      <w:start w:val="1"/>
      <w:numFmt w:val="decimal"/>
      <w:lvlText w:val="%4."/>
      <w:lvlJc w:val="left"/>
      <w:pPr>
        <w:ind w:left="2905" w:hanging="360"/>
      </w:pPr>
    </w:lvl>
    <w:lvl w:ilvl="4">
      <w:start w:val="1"/>
      <w:numFmt w:val="lowerLetter"/>
      <w:lvlText w:val="%5."/>
      <w:lvlJc w:val="left"/>
      <w:pPr>
        <w:ind w:left="3625" w:hanging="360"/>
      </w:pPr>
    </w:lvl>
    <w:lvl w:ilvl="5">
      <w:start w:val="1"/>
      <w:numFmt w:val="lowerRoman"/>
      <w:lvlText w:val="%6."/>
      <w:lvlJc w:val="right"/>
      <w:pPr>
        <w:ind w:left="4345" w:hanging="180"/>
      </w:pPr>
    </w:lvl>
    <w:lvl w:ilvl="6">
      <w:start w:val="1"/>
      <w:numFmt w:val="decimal"/>
      <w:lvlText w:val="%7."/>
      <w:lvlJc w:val="left"/>
      <w:pPr>
        <w:ind w:left="5065" w:hanging="360"/>
      </w:pPr>
    </w:lvl>
    <w:lvl w:ilvl="7">
      <w:start w:val="1"/>
      <w:numFmt w:val="lowerLetter"/>
      <w:lvlText w:val="%8."/>
      <w:lvlJc w:val="left"/>
      <w:pPr>
        <w:ind w:left="5785" w:hanging="360"/>
      </w:pPr>
    </w:lvl>
    <w:lvl w:ilvl="8">
      <w:start w:val="1"/>
      <w:numFmt w:val="lowerRoman"/>
      <w:lvlText w:val="%9."/>
      <w:lvlJc w:val="right"/>
      <w:pPr>
        <w:ind w:left="6505" w:hanging="180"/>
      </w:pPr>
    </w:lvl>
  </w:abstractNum>
  <w:abstractNum w:abstractNumId="5">
    <w:nsid w:val="343C2E37"/>
    <w:multiLevelType w:val="multilevel"/>
    <w:tmpl w:val="511C2890"/>
    <w:lvl w:ilvl="0">
      <w:start w:val="1"/>
      <w:numFmt w:val="decimal"/>
      <w:lvlText w:val="1.3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9C0630"/>
    <w:multiLevelType w:val="multilevel"/>
    <w:tmpl w:val="01C430F4"/>
    <w:styleLink w:val="10"/>
    <w:lvl w:ilvl="0">
      <w:start w:val="3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3AE21D9F"/>
    <w:multiLevelType w:val="multilevel"/>
    <w:tmpl w:val="2B501FFA"/>
    <w:lvl w:ilvl="0">
      <w:start w:val="1"/>
      <w:numFmt w:val="decimal"/>
      <w:lvlText w:val="%1"/>
      <w:lvlJc w:val="left"/>
      <w:pPr>
        <w:ind w:left="432" w:hanging="432"/>
      </w:pPr>
      <w:rPr>
        <w:b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144" w:hanging="576"/>
      </w:pPr>
      <w:rPr>
        <w:b/>
        <w:bCs/>
        <w:sz w:val="22"/>
        <w:szCs w:val="22"/>
      </w:rPr>
    </w:lvl>
    <w:lvl w:ilvl="2">
      <w:start w:val="1"/>
      <w:numFmt w:val="decimal"/>
      <w:lvlText w:val="1.2.3%3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42C53935"/>
    <w:multiLevelType w:val="multilevel"/>
    <w:tmpl w:val="D8DE3808"/>
    <w:lvl w:ilvl="0">
      <w:start w:val="1"/>
      <w:numFmt w:val="decimal"/>
      <w:lvlText w:val="%1"/>
      <w:lvlJc w:val="left"/>
      <w:pPr>
        <w:ind w:left="432" w:hanging="432"/>
      </w:pPr>
      <w:rPr>
        <w:b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144" w:hanging="576"/>
      </w:pPr>
      <w:rPr>
        <w:b/>
        <w:bCs/>
        <w:sz w:val="22"/>
        <w:szCs w:val="22"/>
      </w:rPr>
    </w:lvl>
    <w:lvl w:ilvl="2">
      <w:start w:val="1"/>
      <w:numFmt w:val="decimal"/>
      <w:lvlText w:val="1.2.3%3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5F8C3FBF"/>
    <w:multiLevelType w:val="multilevel"/>
    <w:tmpl w:val="7BA859DE"/>
    <w:styleLink w:val="21"/>
    <w:lvl w:ilvl="0">
      <w:start w:val="1"/>
      <w:numFmt w:val="decimal"/>
      <w:pStyle w:val="2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0">
    <w:nsid w:val="61D56581"/>
    <w:multiLevelType w:val="multilevel"/>
    <w:tmpl w:val="CA1C08CC"/>
    <w:lvl w:ilvl="0">
      <w:start w:val="1"/>
      <w:numFmt w:val="decimal"/>
      <w:pStyle w:val="11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66367FB5"/>
    <w:multiLevelType w:val="multilevel"/>
    <w:tmpl w:val="28C6A0D8"/>
    <w:lvl w:ilvl="0">
      <w:start w:val="1"/>
      <w:numFmt w:val="decimal"/>
      <w:lvlText w:val="1.2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63975DC"/>
    <w:multiLevelType w:val="multilevel"/>
    <w:tmpl w:val="B77826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1765E7"/>
    <w:multiLevelType w:val="multilevel"/>
    <w:tmpl w:val="433E0DF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14">
    <w:nsid w:val="7D11489A"/>
    <w:multiLevelType w:val="multilevel"/>
    <w:tmpl w:val="ED52024E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1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2"/>
      <w:suff w:val="nothing"/>
      <w:lvlText w:val="ü㟢樹㰼üýऽ매㹀ü樼මᗣȯ㰼üýŉ荌ឱ1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2"/>
      <w:suff w:val="nothing"/>
      <w:lvlText w:val="ü㟢樹㰼üýऽ매㹀ü樼මᗣȯ㰼üýමᗣ樼蚒ឱ1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1"/>
      <w:suff w:val="nothing"/>
      <w:lvlText w:val="ü㟢樹㰼üýऽ매㹀ü樼මᗣȯ㰼üýමᗣ樼襷ឱ1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ü㟢樹㰼üýऽ매㹀ü樼මᗣȯ㰼üýමᗣ樼豖ឱ1"/>
      <w:lvlJc w:val="left"/>
      <w:pPr>
        <w:ind w:left="1134" w:firstLine="0"/>
      </w:pPr>
      <w:rPr>
        <w:rFonts w:hint="default"/>
      </w:rPr>
    </w:lvl>
  </w:abstractNum>
  <w:num w:numId="1">
    <w:abstractNumId w:val="13"/>
  </w:num>
  <w:num w:numId="2">
    <w:abstractNumId w:val="2"/>
  </w:num>
  <w:num w:numId="3">
    <w:abstractNumId w:val="6"/>
  </w:num>
  <w:num w:numId="4">
    <w:abstractNumId w:val="10"/>
  </w:num>
  <w:num w:numId="5">
    <w:abstractNumId w:val="9"/>
  </w:num>
  <w:num w:numId="6">
    <w:abstractNumId w:val="14"/>
  </w:num>
  <w:num w:numId="7">
    <w:abstractNumId w:val="1"/>
  </w:num>
  <w:num w:numId="8">
    <w:abstractNumId w:val="7"/>
  </w:num>
  <w:num w:numId="9">
    <w:abstractNumId w:val="12"/>
  </w:num>
  <w:num w:numId="10">
    <w:abstractNumId w:val="11"/>
  </w:num>
  <w:num w:numId="11">
    <w:abstractNumId w:val="4"/>
  </w:num>
  <w:num w:numId="12">
    <w:abstractNumId w:val="3"/>
  </w:num>
  <w:num w:numId="13">
    <w:abstractNumId w:val="0"/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27D"/>
    <w:rsid w:val="0057327D"/>
    <w:rsid w:val="00F32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0F4F5A-B5F5-4B32-BA87-54740EE40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sz w:val="28"/>
      <w:szCs w:val="28"/>
    </w:rPr>
  </w:style>
  <w:style w:type="paragraph" w:styleId="11">
    <w:name w:val="heading 1"/>
    <w:basedOn w:val="30"/>
    <w:next w:val="a3"/>
    <w:link w:val="12"/>
    <w:qFormat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basedOn w:val="4"/>
    <w:next w:val="a3"/>
    <w:link w:val="24"/>
    <w:qFormat/>
    <w:pPr>
      <w:outlineLvl w:val="1"/>
    </w:pPr>
  </w:style>
  <w:style w:type="paragraph" w:styleId="30">
    <w:name w:val="heading 3"/>
    <w:basedOn w:val="a3"/>
    <w:next w:val="a3"/>
    <w:link w:val="32"/>
    <w:qFormat/>
    <w:pPr>
      <w:keepNext/>
      <w:numPr>
        <w:ilvl w:val="2"/>
        <w:numId w:val="4"/>
      </w:numPr>
      <w:spacing w:before="120" w:after="60"/>
      <w:ind w:left="426" w:hanging="426"/>
      <w:outlineLvl w:val="2"/>
    </w:pPr>
    <w:rPr>
      <w:rFonts w:eastAsia="Calibri"/>
      <w:b/>
      <w:sz w:val="20"/>
      <w:szCs w:val="20"/>
    </w:rPr>
  </w:style>
  <w:style w:type="paragraph" w:styleId="4">
    <w:name w:val="heading 4"/>
    <w:basedOn w:val="30"/>
    <w:next w:val="a3"/>
    <w:link w:val="40"/>
    <w:qFormat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table" w:customStyle="1" w:styleId="TableGridLight">
    <w:name w:val="Table Grid Light"/>
    <w:basedOn w:val="a5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basedOn w:val="a5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5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3">
    <w:name w:val="Plain Table 3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5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5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5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7">
    <w:name w:val="Title"/>
    <w:basedOn w:val="a3"/>
    <w:next w:val="a3"/>
    <w:link w:val="14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14">
    <w:name w:val="Название Знак1"/>
    <w:basedOn w:val="a4"/>
    <w:link w:val="a7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4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4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4"/>
    <w:uiPriority w:val="30"/>
    <w:rPr>
      <w:i/>
      <w:iCs/>
      <w:color w:val="2F5496" w:themeColor="accent1" w:themeShade="BF"/>
    </w:rPr>
  </w:style>
  <w:style w:type="character" w:customStyle="1" w:styleId="HeaderChar">
    <w:name w:val="Header Char"/>
    <w:basedOn w:val="a4"/>
    <w:uiPriority w:val="99"/>
  </w:style>
  <w:style w:type="character" w:customStyle="1" w:styleId="FooterChar">
    <w:name w:val="Footer Char"/>
    <w:basedOn w:val="a4"/>
    <w:uiPriority w:val="99"/>
  </w:style>
  <w:style w:type="character" w:customStyle="1" w:styleId="FootnoteTextChar">
    <w:name w:val="Footnote Text Char"/>
    <w:basedOn w:val="a4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a4"/>
    <w:uiPriority w:val="99"/>
    <w:semiHidden/>
    <w:rPr>
      <w:sz w:val="20"/>
      <w:szCs w:val="20"/>
    </w:rPr>
  </w:style>
  <w:style w:type="character" w:styleId="a8">
    <w:name w:val="FollowedHyperlink"/>
    <w:basedOn w:val="a4"/>
    <w:uiPriority w:val="99"/>
    <w:semiHidden/>
    <w:unhideWhenUsed/>
    <w:rPr>
      <w:color w:val="954F72" w:themeColor="followedHyperlink"/>
      <w:u w:val="single"/>
    </w:rPr>
  </w:style>
  <w:style w:type="paragraph" w:styleId="a9">
    <w:name w:val="table of figures"/>
    <w:basedOn w:val="a3"/>
    <w:next w:val="a3"/>
    <w:uiPriority w:val="99"/>
    <w:unhideWhenUsed/>
  </w:style>
  <w:style w:type="paragraph" w:customStyle="1" w:styleId="aa">
    <w:name w:val="Название раздела инструкции"/>
    <w:basedOn w:val="a3"/>
    <w:pPr>
      <w:jc w:val="center"/>
    </w:pPr>
    <w:rPr>
      <w:b/>
    </w:rPr>
  </w:style>
  <w:style w:type="paragraph" w:customStyle="1" w:styleId="a">
    <w:name w:val="Раздел положения"/>
    <w:basedOn w:val="a3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3"/>
    <w:pPr>
      <w:numPr>
        <w:ilvl w:val="1"/>
        <w:numId w:val="1"/>
      </w:numPr>
      <w:spacing w:before="80" w:after="80"/>
      <w:jc w:val="both"/>
    </w:pPr>
  </w:style>
  <w:style w:type="paragraph" w:styleId="ab">
    <w:name w:val="footnote text"/>
    <w:basedOn w:val="a3"/>
    <w:link w:val="ac"/>
    <w:uiPriority w:val="99"/>
    <w:rPr>
      <w:sz w:val="20"/>
      <w:szCs w:val="20"/>
    </w:rPr>
  </w:style>
  <w:style w:type="character" w:styleId="ad">
    <w:name w:val="footnote reference"/>
    <w:rPr>
      <w:vertAlign w:val="superscript"/>
    </w:rPr>
  </w:style>
  <w:style w:type="paragraph" w:customStyle="1" w:styleId="15">
    <w:name w:val="Шапка 1"/>
    <w:basedOn w:val="a3"/>
    <w:pPr>
      <w:pBdr>
        <w:bottom w:val="single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6">
    <w:name w:val="Шапка 2"/>
    <w:basedOn w:val="a3"/>
    <w:pPr>
      <w:pBdr>
        <w:bottom w:val="single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4">
    <w:name w:val="Шапка 3"/>
    <w:basedOn w:val="a3"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6">
    <w:name w:val="Название1"/>
    <w:basedOn w:val="a3"/>
    <w:link w:val="ae"/>
    <w:uiPriority w:val="10"/>
    <w:qFormat/>
    <w:pPr>
      <w:jc w:val="center"/>
    </w:pPr>
    <w:rPr>
      <w:szCs w:val="20"/>
    </w:rPr>
  </w:style>
  <w:style w:type="paragraph" w:styleId="af">
    <w:name w:val="header"/>
    <w:basedOn w:val="a3"/>
    <w:link w:val="af0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1">
    <w:name w:val="Body Text Indent"/>
    <w:basedOn w:val="a3"/>
    <w:pPr>
      <w:ind w:left="360"/>
    </w:pPr>
    <w:rPr>
      <w:sz w:val="24"/>
      <w:szCs w:val="24"/>
    </w:rPr>
  </w:style>
  <w:style w:type="table" w:styleId="af2">
    <w:name w:val="Table Grid"/>
    <w:basedOn w:val="a5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3"/>
    <w:link w:val="af4"/>
    <w:uiPriority w:val="99"/>
    <w:pPr>
      <w:tabs>
        <w:tab w:val="center" w:pos="4677"/>
        <w:tab w:val="right" w:pos="9355"/>
      </w:tabs>
    </w:pPr>
  </w:style>
  <w:style w:type="paragraph" w:styleId="af5">
    <w:name w:val="Body Text"/>
    <w:basedOn w:val="a3"/>
    <w:link w:val="af6"/>
    <w:pPr>
      <w:spacing w:after="120"/>
    </w:pPr>
  </w:style>
  <w:style w:type="paragraph" w:styleId="27">
    <w:name w:val="Body Text Indent 2"/>
    <w:basedOn w:val="a3"/>
    <w:pPr>
      <w:spacing w:after="120" w:line="480" w:lineRule="auto"/>
      <w:ind w:left="283"/>
    </w:pPr>
  </w:style>
  <w:style w:type="paragraph" w:styleId="35">
    <w:name w:val="Body Text 3"/>
    <w:basedOn w:val="a3"/>
    <w:pPr>
      <w:spacing w:after="120"/>
    </w:pPr>
    <w:rPr>
      <w:sz w:val="16"/>
      <w:szCs w:val="16"/>
    </w:rPr>
  </w:style>
  <w:style w:type="paragraph" w:styleId="36">
    <w:name w:val="Body Text Indent 3"/>
    <w:basedOn w:val="a3"/>
    <w:link w:val="37"/>
    <w:pPr>
      <w:spacing w:after="120"/>
      <w:ind w:left="283"/>
    </w:pPr>
    <w:rPr>
      <w:sz w:val="16"/>
      <w:szCs w:val="16"/>
    </w:rPr>
  </w:style>
  <w:style w:type="paragraph" w:styleId="28">
    <w:name w:val="Body Text 2"/>
    <w:basedOn w:val="a3"/>
    <w:pPr>
      <w:spacing w:after="120" w:line="480" w:lineRule="auto"/>
    </w:pPr>
  </w:style>
  <w:style w:type="paragraph" w:styleId="af7">
    <w:name w:val="Block Text"/>
    <w:basedOn w:val="a3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8">
    <w:name w:val="Подпункт"/>
    <w:basedOn w:val="a3"/>
    <w:link w:val="17"/>
    <w:pPr>
      <w:tabs>
        <w:tab w:val="num" w:pos="1134"/>
      </w:tabs>
      <w:spacing w:line="360" w:lineRule="auto"/>
      <w:ind w:left="1134" w:hanging="1134"/>
      <w:jc w:val="both"/>
    </w:pPr>
    <w:rPr>
      <w:szCs w:val="20"/>
    </w:rPr>
  </w:style>
  <w:style w:type="paragraph" w:customStyle="1" w:styleId="29">
    <w:name w:val="Пункт2"/>
    <w:basedOn w:val="a3"/>
    <w:link w:val="2a"/>
    <w:pPr>
      <w:keepNext/>
      <w:tabs>
        <w:tab w:val="num" w:pos="1134"/>
      </w:tabs>
      <w:spacing w:before="240" w:after="120"/>
      <w:ind w:left="1134" w:hanging="1134"/>
      <w:outlineLvl w:val="2"/>
    </w:pPr>
    <w:rPr>
      <w:b/>
      <w:szCs w:val="20"/>
    </w:rPr>
  </w:style>
  <w:style w:type="character" w:styleId="af9">
    <w:name w:val="page number"/>
    <w:basedOn w:val="a4"/>
  </w:style>
  <w:style w:type="paragraph" w:styleId="18">
    <w:name w:val="toc 1"/>
    <w:basedOn w:val="a3"/>
    <w:next w:val="a3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8">
    <w:name w:val="toc 3"/>
    <w:basedOn w:val="a3"/>
    <w:next w:val="a3"/>
    <w:uiPriority w:val="39"/>
    <w:pPr>
      <w:tabs>
        <w:tab w:val="left" w:pos="1120"/>
        <w:tab w:val="right" w:leader="dot" w:pos="10194"/>
      </w:tabs>
      <w:ind w:left="567"/>
    </w:pPr>
    <w:rPr>
      <w:rFonts w:cstheme="minorHAnsi"/>
      <w:sz w:val="20"/>
      <w:szCs w:val="20"/>
    </w:rPr>
  </w:style>
  <w:style w:type="character" w:styleId="afa">
    <w:name w:val="Hyperlink"/>
    <w:uiPriority w:val="99"/>
    <w:rPr>
      <w:color w:val="0000FF"/>
      <w:u w:val="single"/>
    </w:rPr>
  </w:style>
  <w:style w:type="paragraph" w:customStyle="1" w:styleId="afb">
    <w:name w:val="Раздел регламента"/>
    <w:basedOn w:val="a3"/>
  </w:style>
  <w:style w:type="paragraph" w:customStyle="1" w:styleId="afc">
    <w:name w:val="Приложение к регламенту"/>
    <w:basedOn w:val="a3"/>
    <w:pPr>
      <w:jc w:val="right"/>
    </w:pPr>
  </w:style>
  <w:style w:type="paragraph" w:styleId="2b">
    <w:name w:val="toc 2"/>
    <w:basedOn w:val="a3"/>
    <w:next w:val="a3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afd">
    <w:name w:val="Balloon Text"/>
    <w:basedOn w:val="a3"/>
    <w:semiHidden/>
    <w:rPr>
      <w:rFonts w:ascii="Tahoma" w:hAnsi="Tahoma" w:cs="Tahoma"/>
      <w:sz w:val="16"/>
      <w:szCs w:val="16"/>
    </w:rPr>
  </w:style>
  <w:style w:type="character" w:styleId="afe">
    <w:name w:val="annotation reference"/>
    <w:uiPriority w:val="99"/>
    <w:semiHidden/>
    <w:rPr>
      <w:sz w:val="16"/>
      <w:szCs w:val="16"/>
    </w:rPr>
  </w:style>
  <w:style w:type="paragraph" w:styleId="aff">
    <w:name w:val="annotation text"/>
    <w:basedOn w:val="a3"/>
    <w:link w:val="aff0"/>
    <w:semiHidden/>
    <w:rPr>
      <w:sz w:val="20"/>
      <w:szCs w:val="20"/>
    </w:rPr>
  </w:style>
  <w:style w:type="paragraph" w:styleId="aff1">
    <w:name w:val="annotation subject"/>
    <w:basedOn w:val="aff"/>
    <w:next w:val="aff"/>
    <w:semiHidden/>
    <w:rPr>
      <w:b/>
      <w:bCs/>
    </w:rPr>
  </w:style>
  <w:style w:type="paragraph" w:customStyle="1" w:styleId="19">
    <w:name w:val="Обычный (веб)1"/>
    <w:basedOn w:val="a3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2">
    <w:name w:val="toc 5"/>
    <w:basedOn w:val="a3"/>
    <w:next w:val="a3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3"/>
    <w:next w:val="a3"/>
    <w:uiPriority w:val="39"/>
    <w:pPr>
      <w:ind w:left="560"/>
    </w:pPr>
    <w:rPr>
      <w:rFonts w:cstheme="minorHAnsi"/>
      <w:sz w:val="20"/>
      <w:szCs w:val="20"/>
    </w:rPr>
  </w:style>
  <w:style w:type="paragraph" w:customStyle="1" w:styleId="2c">
    <w:name w:val="Раздел положения 2"/>
    <w:basedOn w:val="a3"/>
    <w:pPr>
      <w:pageBreakBefore/>
      <w:jc w:val="both"/>
      <w:outlineLvl w:val="0"/>
    </w:pPr>
    <w:rPr>
      <w:b/>
    </w:rPr>
  </w:style>
  <w:style w:type="character" w:styleId="aff2">
    <w:name w:val="Strong"/>
    <w:qFormat/>
    <w:rPr>
      <w:b/>
      <w:bCs/>
    </w:rPr>
  </w:style>
  <w:style w:type="character" w:customStyle="1" w:styleId="60">
    <w:name w:val="Заголовок 6 Знак"/>
    <w:link w:val="6"/>
    <w:uiPriority w:val="9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rPr>
      <w:rFonts w:ascii="Cambria" w:hAnsi="Cambria"/>
      <w:color w:val="4F81BD"/>
    </w:rPr>
  </w:style>
  <w:style w:type="character" w:customStyle="1" w:styleId="12">
    <w:name w:val="Заголовок 1 Знак"/>
    <w:link w:val="11"/>
    <w:rPr>
      <w:rFonts w:eastAsia="Calibri"/>
      <w:b/>
      <w:sz w:val="28"/>
      <w:szCs w:val="28"/>
    </w:rPr>
  </w:style>
  <w:style w:type="paragraph" w:customStyle="1" w:styleId="aff3">
    <w:name w:val="Знак Знак Знак Знак Знак Знак Знак Знак Знак"/>
    <w:basedOn w:val="a3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link w:val="23"/>
    <w:rPr>
      <w:rFonts w:eastAsia="Calibri"/>
      <w:b/>
      <w:bCs/>
    </w:rPr>
  </w:style>
  <w:style w:type="character" w:customStyle="1" w:styleId="32">
    <w:name w:val="Заголовок 3 Знак"/>
    <w:link w:val="30"/>
    <w:rPr>
      <w:rFonts w:eastAsia="Calibri"/>
      <w:b/>
    </w:rPr>
  </w:style>
  <w:style w:type="character" w:customStyle="1" w:styleId="40">
    <w:name w:val="Заголовок 4 Знак"/>
    <w:link w:val="4"/>
    <w:rPr>
      <w:rFonts w:eastAsia="Calibri"/>
      <w:b/>
      <w:bCs/>
    </w:rPr>
  </w:style>
  <w:style w:type="character" w:customStyle="1" w:styleId="50">
    <w:name w:val="Заголовок 5 Знак"/>
    <w:link w:val="5"/>
    <w:uiPriority w:val="9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Pr>
      <w:rFonts w:ascii="Arial" w:hAnsi="Arial" w:cs="Arial"/>
      <w:sz w:val="22"/>
      <w:szCs w:val="22"/>
    </w:rPr>
  </w:style>
  <w:style w:type="paragraph" w:styleId="aff4">
    <w:name w:val="No Spacing"/>
    <w:basedOn w:val="a3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aff5">
    <w:name w:val="caption"/>
    <w:basedOn w:val="a3"/>
    <w:next w:val="a3"/>
    <w:uiPriority w:val="35"/>
    <w:qFormat/>
    <w:rPr>
      <w:rFonts w:eastAsia="Calibri"/>
      <w:b/>
      <w:bCs/>
      <w:color w:val="4F81BD"/>
      <w:sz w:val="18"/>
      <w:szCs w:val="18"/>
    </w:rPr>
  </w:style>
  <w:style w:type="character" w:customStyle="1" w:styleId="ae">
    <w:name w:val="Название Знак"/>
    <w:link w:val="16"/>
    <w:uiPriority w:val="10"/>
    <w:rPr>
      <w:sz w:val="28"/>
    </w:rPr>
  </w:style>
  <w:style w:type="paragraph" w:styleId="aff6">
    <w:name w:val="Subtitle"/>
    <w:basedOn w:val="a3"/>
    <w:next w:val="a3"/>
    <w:link w:val="aff7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7">
    <w:name w:val="Подзаголовок Знак"/>
    <w:link w:val="aff6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f8">
    <w:name w:val="Emphasis"/>
    <w:uiPriority w:val="20"/>
    <w:qFormat/>
    <w:rPr>
      <w:i/>
      <w:iCs/>
    </w:rPr>
  </w:style>
  <w:style w:type="paragraph" w:styleId="aff9">
    <w:name w:val="List Paragraph"/>
    <w:basedOn w:val="a3"/>
    <w:link w:val="affa"/>
    <w:uiPriority w:val="34"/>
    <w:qFormat/>
    <w:pPr>
      <w:ind w:left="720"/>
      <w:contextualSpacing/>
    </w:pPr>
    <w:rPr>
      <w:rFonts w:eastAsia="Calibri"/>
      <w:sz w:val="24"/>
      <w:szCs w:val="24"/>
    </w:rPr>
  </w:style>
  <w:style w:type="paragraph" w:styleId="2d">
    <w:name w:val="Quote"/>
    <w:basedOn w:val="a3"/>
    <w:next w:val="a3"/>
    <w:link w:val="2e"/>
    <w:uiPriority w:val="29"/>
    <w:qFormat/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2e">
    <w:name w:val="Цитата 2 Знак"/>
    <w:link w:val="2d"/>
    <w:uiPriority w:val="29"/>
    <w:rPr>
      <w:rFonts w:ascii="Calibri" w:eastAsia="Calibri" w:hAnsi="Calibri"/>
      <w:i/>
      <w:iCs/>
      <w:color w:val="000000"/>
    </w:rPr>
  </w:style>
  <w:style w:type="paragraph" w:styleId="affb">
    <w:name w:val="Intense Quote"/>
    <w:basedOn w:val="a3"/>
    <w:next w:val="a3"/>
    <w:link w:val="affc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affc">
    <w:name w:val="Выделенная цитата Знак"/>
    <w:link w:val="affb"/>
    <w:uiPriority w:val="30"/>
    <w:rPr>
      <w:rFonts w:ascii="Calibri" w:eastAsia="Calibri" w:hAnsi="Calibri"/>
      <w:b/>
      <w:bCs/>
      <w:i/>
      <w:iCs/>
      <w:color w:val="4F81BD"/>
    </w:rPr>
  </w:style>
  <w:style w:type="character" w:styleId="affd">
    <w:name w:val="Subtle Emphasis"/>
    <w:uiPriority w:val="19"/>
    <w:qFormat/>
    <w:rPr>
      <w:i/>
      <w:iCs/>
      <w:color w:val="808080"/>
    </w:rPr>
  </w:style>
  <w:style w:type="character" w:styleId="affe">
    <w:name w:val="Intense Emphasis"/>
    <w:uiPriority w:val="21"/>
    <w:qFormat/>
    <w:rPr>
      <w:b/>
      <w:bCs/>
      <w:i/>
      <w:iCs/>
      <w:color w:val="4F81BD"/>
    </w:rPr>
  </w:style>
  <w:style w:type="character" w:styleId="afff">
    <w:name w:val="Subtle Reference"/>
    <w:uiPriority w:val="31"/>
    <w:qFormat/>
    <w:rPr>
      <w:smallCaps/>
      <w:color w:val="C0504D"/>
      <w:u w:val="single"/>
    </w:rPr>
  </w:style>
  <w:style w:type="character" w:styleId="afff0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afff1">
    <w:name w:val="Book Title"/>
    <w:uiPriority w:val="33"/>
    <w:qFormat/>
    <w:rPr>
      <w:b/>
      <w:bCs/>
      <w:smallCaps/>
      <w:spacing w:val="5"/>
    </w:rPr>
  </w:style>
  <w:style w:type="paragraph" w:styleId="afff2">
    <w:name w:val="TOC Heading"/>
    <w:basedOn w:val="11"/>
    <w:next w:val="a3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3">
    <w:name w:val="E-mail Signature"/>
    <w:basedOn w:val="a3"/>
    <w:link w:val="afff4"/>
    <w:uiPriority w:val="99"/>
    <w:unhideWhenUsed/>
    <w:rPr>
      <w:rFonts w:eastAsia="Calibri"/>
      <w:sz w:val="24"/>
      <w:szCs w:val="24"/>
    </w:rPr>
  </w:style>
  <w:style w:type="character" w:customStyle="1" w:styleId="afff4">
    <w:name w:val="Электронная подпись Знак"/>
    <w:link w:val="afff3"/>
    <w:uiPriority w:val="99"/>
    <w:rPr>
      <w:rFonts w:eastAsia="Calibri"/>
      <w:sz w:val="24"/>
      <w:szCs w:val="24"/>
    </w:rPr>
  </w:style>
  <w:style w:type="paragraph" w:customStyle="1" w:styleId="afff5">
    <w:name w:val="Знак"/>
    <w:basedOn w:val="a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3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0">
    <w:name w:val="Нумерованный список ур2"/>
    <w:basedOn w:val="a3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6">
    <w:name w:val="Revision"/>
    <w:hidden/>
    <w:uiPriority w:val="99"/>
    <w:semiHidden/>
    <w:rPr>
      <w:rFonts w:eastAsia="Calibri"/>
      <w:sz w:val="24"/>
      <w:szCs w:val="24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customStyle="1" w:styleId="39">
    <w:name w:val="Знак Знак3 Знак Знак"/>
    <w:basedOn w:val="a3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7">
    <w:name w:val="Пункт"/>
    <w:basedOn w:val="a3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7">
    <w:name w:val="Подпункт Знак1"/>
    <w:link w:val="af8"/>
    <w:rPr>
      <w:sz w:val="28"/>
    </w:rPr>
  </w:style>
  <w:style w:type="paragraph" w:customStyle="1" w:styleId="1a">
    <w:name w:val="Абзац списка1"/>
    <w:basedOn w:val="a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c">
    <w:name w:val="Текст сноски Знак"/>
    <w:link w:val="ab"/>
    <w:uiPriority w:val="99"/>
  </w:style>
  <w:style w:type="numbering" w:customStyle="1" w:styleId="10">
    <w:name w:val="Стиль1"/>
    <w:uiPriority w:val="99"/>
    <w:pPr>
      <w:numPr>
        <w:numId w:val="3"/>
      </w:numPr>
    </w:pPr>
  </w:style>
  <w:style w:type="paragraph" w:customStyle="1" w:styleId="afff8">
    <w:name w:val="Таблица"/>
    <w:basedOn w:val="a3"/>
    <w:qFormat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character" w:customStyle="1" w:styleId="af6">
    <w:name w:val="Основной текст Знак"/>
    <w:link w:val="af5"/>
    <w:rPr>
      <w:sz w:val="28"/>
      <w:szCs w:val="28"/>
    </w:rPr>
  </w:style>
  <w:style w:type="character" w:customStyle="1" w:styleId="blk">
    <w:name w:val="blk"/>
  </w:style>
  <w:style w:type="numbering" w:customStyle="1" w:styleId="21">
    <w:name w:val="Стиль2"/>
    <w:uiPriority w:val="99"/>
    <w:pPr>
      <w:numPr>
        <w:numId w:val="5"/>
      </w:numPr>
    </w:pPr>
  </w:style>
  <w:style w:type="paragraph" w:customStyle="1" w:styleId="afff9">
    <w:name w:val="Таблица шапка"/>
    <w:basedOn w:val="a3"/>
    <w:pPr>
      <w:keepNext/>
      <w:spacing w:before="40" w:after="40"/>
      <w:ind w:left="57" w:right="57"/>
    </w:pPr>
    <w:rPr>
      <w:sz w:val="22"/>
      <w:szCs w:val="26"/>
    </w:rPr>
  </w:style>
  <w:style w:type="character" w:customStyle="1" w:styleId="affa">
    <w:name w:val="Абзац списка Знак"/>
    <w:link w:val="aff9"/>
    <w:uiPriority w:val="34"/>
    <w:rPr>
      <w:rFonts w:eastAsia="Calibri"/>
      <w:sz w:val="24"/>
      <w:szCs w:val="24"/>
    </w:rPr>
  </w:style>
  <w:style w:type="character" w:customStyle="1" w:styleId="afffa">
    <w:name w:val="комментарий"/>
    <w:rPr>
      <w:b/>
      <w:i/>
      <w:shd w:val="clear" w:color="auto" w:fill="FFFF99"/>
    </w:rPr>
  </w:style>
  <w:style w:type="paragraph" w:customStyle="1" w:styleId="afffb">
    <w:name w:val="Подподпункт"/>
    <w:basedOn w:val="af8"/>
    <w:link w:val="afffc"/>
    <w:pPr>
      <w:tabs>
        <w:tab w:val="clear" w:pos="1134"/>
        <w:tab w:val="num" w:pos="5104"/>
      </w:tabs>
      <w:spacing w:before="120" w:line="240" w:lineRule="auto"/>
      <w:ind w:left="5104" w:hanging="567"/>
    </w:pPr>
    <w:rPr>
      <w:sz w:val="26"/>
      <w:szCs w:val="26"/>
    </w:rPr>
  </w:style>
  <w:style w:type="character" w:customStyle="1" w:styleId="afffc">
    <w:name w:val="Подподпункт Знак"/>
    <w:link w:val="afffb"/>
    <w:rPr>
      <w:sz w:val="26"/>
      <w:szCs w:val="26"/>
    </w:rPr>
  </w:style>
  <w:style w:type="paragraph" w:customStyle="1" w:styleId="a1">
    <w:name w:val="УРОВЕНЬ_(а)"/>
    <w:basedOn w:val="aff9"/>
    <w:qFormat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9"/>
    <w:qFormat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2">
    <w:name w:val="УРОВЕНЬ_Абзац_тип2"/>
    <w:basedOn w:val="aff9"/>
    <w:qFormat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1">
    <w:name w:val="УРОВЕНЬ_Абзац_тип3"/>
    <w:basedOn w:val="aff9"/>
    <w:link w:val="3a"/>
    <w:qFormat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2">
    <w:name w:val="УРОВЕНЬ_Подпись"/>
    <w:basedOn w:val="aff9"/>
    <w:qFormat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a">
    <w:name w:val="УРОВЕНЬ_Абзац_тип3 Знак"/>
    <w:link w:val="31"/>
    <w:rPr>
      <w:rFonts w:eastAsia="Calibri"/>
      <w:sz w:val="26"/>
      <w:szCs w:val="28"/>
      <w:lang w:eastAsia="en-US"/>
    </w:rPr>
  </w:style>
  <w:style w:type="character" w:customStyle="1" w:styleId="af0">
    <w:name w:val="Верхний колонтитул Знак"/>
    <w:link w:val="af"/>
    <w:uiPriority w:val="99"/>
    <w:rPr>
      <w:sz w:val="24"/>
      <w:szCs w:val="24"/>
    </w:rPr>
  </w:style>
  <w:style w:type="character" w:customStyle="1" w:styleId="aff0">
    <w:name w:val="Текст примечания Знак"/>
    <w:link w:val="aff"/>
    <w:semiHidden/>
  </w:style>
  <w:style w:type="paragraph" w:customStyle="1" w:styleId="1b">
    <w:name w:val="Стиль Заголовок 1 + по ширине"/>
    <w:basedOn w:val="11"/>
    <w:pPr>
      <w:keepLines/>
      <w:numPr>
        <w:numId w:val="0"/>
      </w:numPr>
      <w:tabs>
        <w:tab w:val="num" w:pos="567"/>
      </w:tabs>
      <w:spacing w:before="480" w:after="240"/>
      <w:ind w:left="567" w:hanging="567"/>
      <w:jc w:val="both"/>
    </w:pPr>
    <w:rPr>
      <w:rFonts w:ascii="Arial" w:eastAsia="Times New Roman" w:hAnsi="Arial"/>
      <w:bCs/>
      <w:sz w:val="40"/>
      <w:szCs w:val="20"/>
    </w:rPr>
  </w:style>
  <w:style w:type="paragraph" w:styleId="afffd">
    <w:name w:val="endnote text"/>
    <w:basedOn w:val="a3"/>
    <w:link w:val="afffe"/>
    <w:rPr>
      <w:sz w:val="20"/>
      <w:szCs w:val="20"/>
    </w:rPr>
  </w:style>
  <w:style w:type="character" w:customStyle="1" w:styleId="afffe">
    <w:name w:val="Текст концевой сноски Знак"/>
    <w:basedOn w:val="a4"/>
    <w:link w:val="afffd"/>
  </w:style>
  <w:style w:type="character" w:styleId="affff">
    <w:name w:val="endnote reference"/>
    <w:basedOn w:val="a4"/>
    <w:rPr>
      <w:vertAlign w:val="superscript"/>
    </w:rPr>
  </w:style>
  <w:style w:type="paragraph" w:customStyle="1" w:styleId="2">
    <w:name w:val="Заголовок 2 КВВ"/>
    <w:basedOn w:val="a3"/>
    <w:qFormat/>
    <w:pPr>
      <w:keepNext/>
      <w:numPr>
        <w:numId w:val="7"/>
      </w:numPr>
      <w:spacing w:before="120" w:after="120"/>
      <w:jc w:val="both"/>
      <w:outlineLvl w:val="0"/>
    </w:pPr>
    <w:rPr>
      <w:b/>
      <w:sz w:val="24"/>
      <w:szCs w:val="20"/>
    </w:rPr>
  </w:style>
  <w:style w:type="character" w:customStyle="1" w:styleId="2a">
    <w:name w:val="Пункт2 Знак"/>
    <w:link w:val="29"/>
    <w:rPr>
      <w:b/>
      <w:sz w:val="28"/>
    </w:rPr>
  </w:style>
  <w:style w:type="paragraph" w:customStyle="1" w:styleId="affff0">
    <w:name w:val="Таблица текст"/>
    <w:basedOn w:val="a3"/>
    <w:pPr>
      <w:spacing w:before="40" w:after="40"/>
      <w:ind w:left="57" w:right="57"/>
    </w:pPr>
    <w:rPr>
      <w:sz w:val="24"/>
      <w:szCs w:val="26"/>
    </w:rPr>
  </w:style>
  <w:style w:type="paragraph" w:styleId="affff1">
    <w:name w:val="Normal (Web)"/>
    <w:basedOn w:val="a3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customStyle="1" w:styleId="1c">
    <w:name w:val="УРОВЕНЬ_1."/>
    <w:basedOn w:val="aff9"/>
    <w:link w:val="1d"/>
    <w:qFormat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d">
    <w:name w:val="УРОВЕНЬ_1. Знак"/>
    <w:link w:val="1c"/>
    <w:rPr>
      <w:rFonts w:eastAsia="Calibri"/>
      <w:caps/>
      <w:sz w:val="28"/>
      <w:szCs w:val="28"/>
      <w:lang w:eastAsia="en-US"/>
    </w:rPr>
  </w:style>
  <w:style w:type="table" w:customStyle="1" w:styleId="1e">
    <w:name w:val="Сетка таблицы1"/>
    <w:basedOn w:val="a5"/>
    <w:next w:val="af2"/>
    <w:uiPriority w:val="39"/>
    <w:rPr>
      <w:rFonts w:asciiTheme="minorHAnsi" w:eastAsiaTheme="minorHAnsi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1">
    <w:name w:val="toc 6"/>
    <w:basedOn w:val="a3"/>
    <w:next w:val="a3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f">
    <w:name w:val="Неразрешенное упоминание1"/>
    <w:basedOn w:val="a4"/>
    <w:uiPriority w:val="99"/>
    <w:semiHidden/>
    <w:unhideWhenUsed/>
    <w:rPr>
      <w:color w:val="605E5C"/>
      <w:shd w:val="clear" w:color="auto" w:fill="E1DFDD"/>
    </w:rPr>
  </w:style>
  <w:style w:type="character" w:customStyle="1" w:styleId="37">
    <w:name w:val="Основной текст с отступом 3 Знак"/>
    <w:link w:val="36"/>
    <w:rPr>
      <w:sz w:val="16"/>
      <w:szCs w:val="16"/>
    </w:rPr>
  </w:style>
  <w:style w:type="table" w:customStyle="1" w:styleId="2f">
    <w:name w:val="Сетка таблицы2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4">
    <w:name w:val="Нижний колонтитул Знак"/>
    <w:basedOn w:val="a4"/>
    <w:link w:val="af3"/>
    <w:uiPriority w:val="99"/>
    <w:rPr>
      <w:sz w:val="28"/>
      <w:szCs w:val="28"/>
    </w:rPr>
  </w:style>
  <w:style w:type="character" w:customStyle="1" w:styleId="53">
    <w:name w:val="Основной текст (5)_"/>
    <w:basedOn w:val="a4"/>
    <w:link w:val="54"/>
    <w:rPr>
      <w:shd w:val="clear" w:color="auto" w:fill="FFFFFF"/>
    </w:rPr>
  </w:style>
  <w:style w:type="character" w:customStyle="1" w:styleId="110">
    <w:name w:val="Основной текст (11)_"/>
    <w:basedOn w:val="a4"/>
    <w:link w:val="111"/>
    <w:rPr>
      <w:sz w:val="19"/>
      <w:szCs w:val="19"/>
      <w:shd w:val="clear" w:color="auto" w:fill="FFFFFF"/>
    </w:rPr>
  </w:style>
  <w:style w:type="character" w:customStyle="1" w:styleId="2f0">
    <w:name w:val="Заголовок №2_"/>
    <w:basedOn w:val="a4"/>
    <w:link w:val="2f1"/>
    <w:rPr>
      <w:sz w:val="26"/>
      <w:szCs w:val="26"/>
      <w:shd w:val="clear" w:color="auto" w:fill="FFFFFF"/>
    </w:rPr>
  </w:style>
  <w:style w:type="character" w:customStyle="1" w:styleId="120">
    <w:name w:val="Основной текст (12)_"/>
    <w:basedOn w:val="a4"/>
    <w:link w:val="121"/>
    <w:rPr>
      <w:b/>
      <w:bCs/>
      <w:sz w:val="30"/>
      <w:szCs w:val="30"/>
      <w:shd w:val="clear" w:color="auto" w:fill="FFFFFF"/>
    </w:rPr>
  </w:style>
  <w:style w:type="character" w:customStyle="1" w:styleId="130">
    <w:name w:val="Основной текст (13)_"/>
    <w:basedOn w:val="a4"/>
    <w:link w:val="131"/>
    <w:rPr>
      <w:b/>
      <w:bCs/>
      <w:shd w:val="clear" w:color="auto" w:fill="FFFFFF"/>
    </w:rPr>
  </w:style>
  <w:style w:type="character" w:customStyle="1" w:styleId="131pt">
    <w:name w:val="Основной текст (13) + Интервал 1 pt"/>
    <w:basedOn w:val="130"/>
    <w:rPr>
      <w:b/>
      <w:bCs/>
      <w:color w:val="000000"/>
      <w:spacing w:val="30"/>
      <w:position w:val="0"/>
      <w:shd w:val="clear" w:color="auto" w:fill="FFFFFF"/>
      <w:lang w:val="ru-RU" w:eastAsia="ru-RU" w:bidi="ru-RU"/>
    </w:rPr>
  </w:style>
  <w:style w:type="paragraph" w:customStyle="1" w:styleId="54">
    <w:name w:val="Основной текст (5)"/>
    <w:basedOn w:val="a3"/>
    <w:link w:val="53"/>
    <w:pPr>
      <w:widowControl w:val="0"/>
      <w:shd w:val="clear" w:color="auto" w:fill="FFFFFF"/>
      <w:spacing w:before="120" w:after="120" w:line="0" w:lineRule="atLeast"/>
      <w:jc w:val="both"/>
    </w:pPr>
    <w:rPr>
      <w:sz w:val="20"/>
      <w:szCs w:val="20"/>
    </w:rPr>
  </w:style>
  <w:style w:type="paragraph" w:customStyle="1" w:styleId="111">
    <w:name w:val="Основной текст (11)"/>
    <w:basedOn w:val="a3"/>
    <w:link w:val="110"/>
    <w:pPr>
      <w:widowControl w:val="0"/>
      <w:shd w:val="clear" w:color="auto" w:fill="FFFFFF"/>
      <w:spacing w:after="60" w:line="0" w:lineRule="atLeast"/>
    </w:pPr>
    <w:rPr>
      <w:sz w:val="19"/>
      <w:szCs w:val="19"/>
    </w:rPr>
  </w:style>
  <w:style w:type="paragraph" w:customStyle="1" w:styleId="2f1">
    <w:name w:val="Заголовок №2"/>
    <w:basedOn w:val="a3"/>
    <w:link w:val="2f0"/>
    <w:pPr>
      <w:widowControl w:val="0"/>
      <w:shd w:val="clear" w:color="auto" w:fill="FFFFFF"/>
      <w:spacing w:line="0" w:lineRule="atLeast"/>
      <w:outlineLvl w:val="1"/>
    </w:pPr>
    <w:rPr>
      <w:sz w:val="26"/>
      <w:szCs w:val="26"/>
    </w:rPr>
  </w:style>
  <w:style w:type="paragraph" w:customStyle="1" w:styleId="121">
    <w:name w:val="Основной текст (12)"/>
    <w:basedOn w:val="a3"/>
    <w:link w:val="120"/>
    <w:pPr>
      <w:widowControl w:val="0"/>
      <w:shd w:val="clear" w:color="auto" w:fill="FFFFFF"/>
      <w:spacing w:before="360" w:after="300" w:line="0" w:lineRule="atLeast"/>
    </w:pPr>
    <w:rPr>
      <w:b/>
      <w:bCs/>
      <w:sz w:val="30"/>
      <w:szCs w:val="30"/>
    </w:rPr>
  </w:style>
  <w:style w:type="paragraph" w:customStyle="1" w:styleId="131">
    <w:name w:val="Основной текст (13)"/>
    <w:basedOn w:val="a3"/>
    <w:link w:val="130"/>
    <w:pPr>
      <w:widowControl w:val="0"/>
      <w:shd w:val="clear" w:color="auto" w:fill="FFFFFF"/>
      <w:spacing w:before="300" w:after="120" w:line="264" w:lineRule="exact"/>
      <w:jc w:val="center"/>
    </w:pPr>
    <w:rPr>
      <w:b/>
      <w:bCs/>
      <w:sz w:val="20"/>
      <w:szCs w:val="20"/>
    </w:rPr>
  </w:style>
  <w:style w:type="character" w:styleId="affff2">
    <w:name w:val="line number"/>
    <w:basedOn w:val="a4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7FFF2-B786-4AA7-AD7D-E2C3B210C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1694</Words>
  <Characters>9660</Characters>
  <Application>Microsoft Office Word</Application>
  <DocSecurity>0</DocSecurity>
  <Lines>80</Lines>
  <Paragraphs>22</Paragraphs>
  <ScaleCrop>false</ScaleCrop>
  <Company>Microsoft</Company>
  <LinksUpToDate>false</LinksUpToDate>
  <CharactersWithSpaces>11332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Васильева Василика Владимировна</cp:lastModifiedBy>
  <cp:revision>10</cp:revision>
  <dcterms:created xsi:type="dcterms:W3CDTF">2024-02-08T23:34:00Z</dcterms:created>
  <dcterms:modified xsi:type="dcterms:W3CDTF">2026-07-02T05:13:00Z</dcterms:modified>
</cp:coreProperties>
</file>